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C24C41">
      <w:pPr>
        <w:jc w:val="center"/>
        <w:rPr>
          <w:rFonts w:hint="eastAsia" w:ascii="仿宋" w:hAnsi="仿宋" w:eastAsia="仿宋" w:cs="仿宋"/>
          <w:color w:val="auto"/>
          <w:sz w:val="36"/>
          <w:szCs w:val="36"/>
          <w:highlight w:val="none"/>
          <w:lang w:val="en-US" w:eastAsia="zh-CN"/>
        </w:rPr>
      </w:pPr>
      <w:r>
        <w:rPr>
          <w:rFonts w:hint="eastAsia" w:ascii="仿宋" w:hAnsi="仿宋" w:eastAsia="仿宋" w:cs="仿宋"/>
          <w:color w:val="auto"/>
          <w:sz w:val="36"/>
          <w:szCs w:val="36"/>
          <w:highlight w:val="none"/>
          <w:lang w:val="en-US" w:eastAsia="zh-CN"/>
        </w:rPr>
        <w:t>雅安市经开区化工新材料中试基地建设项目</w:t>
      </w:r>
    </w:p>
    <w:p w14:paraId="3D9829DC">
      <w:pPr>
        <w:jc w:val="center"/>
        <w:rPr>
          <w:rFonts w:hint="eastAsia" w:ascii="仿宋" w:hAnsi="仿宋" w:eastAsia="仿宋" w:cs="仿宋"/>
          <w:color w:val="auto"/>
          <w:sz w:val="36"/>
          <w:szCs w:val="36"/>
          <w:highlight w:val="none"/>
          <w:lang w:val="en-US" w:eastAsia="zh-CN"/>
        </w:rPr>
      </w:pPr>
      <w:r>
        <w:rPr>
          <w:rFonts w:hint="eastAsia" w:ascii="仿宋" w:hAnsi="仿宋" w:eastAsia="仿宋" w:cs="仿宋"/>
          <w:color w:val="auto"/>
          <w:sz w:val="36"/>
          <w:szCs w:val="36"/>
          <w:highlight w:val="none"/>
          <w:lang w:val="en-US" w:eastAsia="zh-CN"/>
        </w:rPr>
        <w:t>情况说明</w:t>
      </w:r>
    </w:p>
    <w:p w14:paraId="70D5CD77">
      <w:pPr>
        <w:numPr>
          <w:ilvl w:val="0"/>
          <w:numId w:val="0"/>
        </w:numPr>
        <w:spacing w:beforeLines="50" w:afterLines="50" w:line="360" w:lineRule="auto"/>
        <w:jc w:val="both"/>
        <w:outlineLvl w:val="0"/>
        <w:rPr>
          <w:rFonts w:hint="eastAsia" w:ascii="仿宋" w:hAnsi="仿宋" w:eastAsia="仿宋" w:cs="仿宋"/>
          <w:b/>
          <w:bCs/>
          <w:color w:val="auto"/>
          <w:sz w:val="32"/>
          <w:szCs w:val="32"/>
          <w:highlight w:val="none"/>
        </w:rPr>
      </w:pPr>
      <w:bookmarkStart w:id="0" w:name="_Toc29970"/>
      <w:r>
        <w:rPr>
          <w:rFonts w:hint="eastAsia" w:ascii="仿宋" w:hAnsi="仿宋" w:eastAsia="仿宋" w:cs="仿宋"/>
          <w:b/>
          <w:bCs/>
          <w:color w:val="auto"/>
          <w:sz w:val="32"/>
          <w:szCs w:val="32"/>
          <w:highlight w:val="none"/>
          <w:lang w:val="en-US" w:eastAsia="zh-CN"/>
        </w:rPr>
        <w:t>一、</w:t>
      </w:r>
      <w:r>
        <w:rPr>
          <w:rFonts w:hint="eastAsia" w:ascii="仿宋" w:hAnsi="仿宋" w:eastAsia="仿宋" w:cs="仿宋"/>
          <w:b/>
          <w:bCs/>
          <w:color w:val="auto"/>
          <w:sz w:val="32"/>
          <w:szCs w:val="32"/>
          <w:highlight w:val="none"/>
        </w:rPr>
        <w:t>项目基本情况</w:t>
      </w:r>
      <w:bookmarkEnd w:id="0"/>
    </w:p>
    <w:p w14:paraId="141026B2">
      <w:pPr>
        <w:pageBreakBefore w:val="0"/>
        <w:widowControl w:val="0"/>
        <w:kinsoku/>
        <w:wordWrap/>
        <w:overflowPunct/>
        <w:topLinePunct w:val="0"/>
        <w:autoSpaceDE/>
        <w:autoSpaceDN/>
        <w:bidi w:val="0"/>
        <w:adjustRightInd/>
        <w:snapToGrid/>
        <w:spacing w:beforeLines="50" w:afterLines="50" w:line="360" w:lineRule="auto"/>
        <w:jc w:val="both"/>
        <w:textAlignment w:val="auto"/>
        <w:outlineLvl w:val="9"/>
        <w:rPr>
          <w:rFonts w:hint="eastAsia" w:ascii="仿宋" w:hAnsi="仿宋" w:eastAsia="仿宋" w:cs="仿宋"/>
          <w:b/>
          <w:bCs/>
          <w:color w:val="auto"/>
          <w:sz w:val="32"/>
          <w:szCs w:val="32"/>
          <w:highlight w:val="none"/>
          <w:lang w:val="en-US"/>
        </w:rPr>
      </w:pPr>
      <w:bookmarkStart w:id="1" w:name="_Toc498385045"/>
      <w:bookmarkStart w:id="2" w:name="_Toc498385714"/>
      <w:bookmarkStart w:id="3" w:name="_Toc29323"/>
      <w:bookmarkStart w:id="4" w:name="_Toc29907"/>
      <w:r>
        <w:rPr>
          <w:rFonts w:hint="eastAsia" w:ascii="仿宋" w:hAnsi="仿宋" w:eastAsia="仿宋" w:cs="仿宋"/>
          <w:b/>
          <w:bCs/>
          <w:color w:val="auto"/>
          <w:sz w:val="32"/>
          <w:szCs w:val="32"/>
          <w:highlight w:val="none"/>
          <w:lang w:val="en-US"/>
        </w:rPr>
        <w:t>（一）</w:t>
      </w:r>
      <w:bookmarkEnd w:id="1"/>
      <w:bookmarkEnd w:id="2"/>
      <w:r>
        <w:rPr>
          <w:rFonts w:hint="eastAsia" w:ascii="仿宋" w:hAnsi="仿宋" w:eastAsia="仿宋" w:cs="仿宋"/>
          <w:b/>
          <w:bCs/>
          <w:color w:val="auto"/>
          <w:sz w:val="32"/>
          <w:szCs w:val="32"/>
          <w:highlight w:val="none"/>
          <w:lang w:val="en-US"/>
        </w:rPr>
        <w:t>市县及级行业专项规划概况</w:t>
      </w:r>
      <w:bookmarkEnd w:id="3"/>
      <w:bookmarkEnd w:id="4"/>
    </w:p>
    <w:p w14:paraId="6BD945F3">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bookmarkStart w:id="5" w:name="_Toc30768"/>
      <w:bookmarkStart w:id="6" w:name="_Toc21332"/>
      <w:bookmarkStart w:id="7" w:name="_Toc3378"/>
      <w:bookmarkStart w:id="8" w:name="_Toc9841"/>
      <w:bookmarkStart w:id="9" w:name="_Toc8651"/>
      <w:bookmarkStart w:id="10" w:name="_Toc30057"/>
      <w:bookmarkStart w:id="11" w:name="_Toc18204"/>
      <w:bookmarkStart w:id="12" w:name="_Toc19274"/>
      <w:bookmarkStart w:id="13" w:name="_Toc29490"/>
      <w:r>
        <w:rPr>
          <w:rFonts w:hint="eastAsia" w:ascii="仿宋" w:hAnsi="仿宋" w:eastAsia="仿宋" w:cs="仿宋"/>
          <w:color w:val="auto"/>
          <w:sz w:val="28"/>
          <w:szCs w:val="28"/>
          <w:highlight w:val="none"/>
        </w:rPr>
        <w:t>（一）国家层面规划政策符合性</w:t>
      </w:r>
    </w:p>
    <w:p w14:paraId="4F935A8B">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中华人民共和国国民经济和社会发展第十四个五年规划和2035年远景目标纲要》明确提出：“坚持创新在我国现代化建设全局中的核心地位，把科技自立自强作为国家发展的战略支撑，深入实施科教兴国战略、人才强国战略、创新驱动发展战略，完善国家创新体系，加快建设科技强国；加快发展现代产业体系，推动经济体系优化升级，聚焦新能源、新材料、高端装备、新能源汽车等战略性新兴产业，加快关键核心技术研发，培育壮大产业集群；加强共性技术平台建设，推动科技成果转化应用，支持中试基地、工程研究中心等创新载体建设，促进创新链产业链深度融合。”本项目聚焦新能源电池材料、高性能工程塑料、特种精细化学品等战略性新兴产业领域，建设化工新材料中试平台，开展关键工艺验证与科技成果产业化，是落实国家“十四五”规划关于创新驱动发展、现代产业体系构建及科技成果转化要求的具体举措，与国家战略导向高度契合。</w:t>
      </w:r>
    </w:p>
    <w:p w14:paraId="498A2764">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十四五”原材料工业发展规划》（工信部规〔2021〕193号）指出：“以推动高质量发展为主题，以深化供给侧结构性改革为主线，以改革创新为根本动力，以满足人民日益增长的美好生活需要为根本目的，统筹发展和安全，加快原材料工业质量变革、效率变革、动力变革，推进产业基础高级化、产业链现代化，实现原材料工业由大到强的转变；围绕新能源、生物医药、电子信息等重点领域需求，布局建设一批新材料中试及产业化基地，强化关键工艺技术集成验证能力，解决‘卡脖子’问题，推动新材料产业高端化、智能化、绿色化发展。”本项目依托雅安经开区现有设施，购置聚合反应、精密合成等中试及检测设备，建设覆盖百吨级至千吨级的中试平台，针对新能源电池材料等重点领域开展关键工艺验证，完全符合文件关于“布局新材料中试基地、强化工艺验证能力、推动新材料产业高端化发展”的要求。</w:t>
      </w:r>
    </w:p>
    <w:p w14:paraId="54337912">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十四五”科技创新规划》（国发〔2021〕27号）要求：“坚持面向世界科技前沿、面向经济主战场、面向国家重大需求、面向人民生命健康，深入实施科教兴国战略、人才强国战略、创新驱动发展战略，完善国家创新体系，加快建设科技强国；加强科技成果转化服务体系建设，支持建设一批共性技术研发平台、中试基地、成果转化示范区，促进科技成果转移转化；推动企业成为技术创新主体，鼓励企业牵头组建创新联合体，承担国家重大科技项目，促进产学研用深度融合。”本项目由</w:t>
      </w:r>
      <w:r>
        <w:rPr>
          <w:rFonts w:hint="eastAsia" w:ascii="仿宋" w:hAnsi="仿宋" w:eastAsia="仿宋" w:cs="仿宋"/>
          <w:color w:val="auto"/>
          <w:sz w:val="28"/>
          <w:szCs w:val="28"/>
          <w:highlight w:val="none"/>
          <w:lang w:eastAsia="zh-CN"/>
        </w:rPr>
        <w:t>雅安经开区汇达管理服务有限公司</w:t>
      </w:r>
      <w:r>
        <w:rPr>
          <w:rFonts w:hint="eastAsia" w:ascii="仿宋" w:hAnsi="仿宋" w:eastAsia="仿宋" w:cs="仿宋"/>
          <w:color w:val="auto"/>
          <w:sz w:val="28"/>
          <w:szCs w:val="28"/>
          <w:highlight w:val="none"/>
        </w:rPr>
        <w:t>实施，聚焦化工新材料领域中试及成果转化，是落实“支持中试基地建设、推动企业成为创新主体、促进科技成果转化”要求的具体实践。</w:t>
      </w:r>
    </w:p>
    <w:p w14:paraId="1B6B0A99">
      <w:pPr>
        <w:pStyle w:val="7"/>
        <w:rPr>
          <w:rFonts w:hint="eastAsia" w:ascii="仿宋" w:hAnsi="仿宋" w:eastAsia="仿宋" w:cs="仿宋"/>
          <w:color w:val="auto"/>
          <w:highlight w:val="none"/>
          <w:lang w:eastAsia="zh-CN"/>
        </w:rPr>
      </w:pPr>
    </w:p>
    <w:p w14:paraId="32E51715">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（二）四川省层面规划政策符合性</w:t>
      </w:r>
    </w:p>
    <w:p w14:paraId="403E8277">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四川省国民经济和社会发展第十四个五年规划和二〇三五年远景目标纲要》提出：“坚持创新驱动发展，加快建设科技强省，聚焦电子信息、装备制造、先进材料、能源化工等优势产业，加强关键核心技术研发，培育壮大战略性新兴产业；构建现代产业体系，推动产业基础高级化、产业链现代化，大力发展新能源、新材料、生物医药等战略性新兴产业，建设一批中试基地、工程研究中心和产业创新中心，推动科技成果转化应用；支持重点园区打造特色产业集群，提升产业集聚度和竞争力。”本项目位于雅安经开区，建设化工新材料中试基地，针对新能源电池材料等领域开展中试及产业化，契合四川省“十四五”规划关于“发展战略性新兴产业、建设中试基地、推动科技成果转化、打造特色产业集群”的发展方向。</w:t>
      </w:r>
    </w:p>
    <w:p w14:paraId="6A34EF77">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四川省“十四五”新材料产业发展规划》（川经信材料〔2022〕100号）明确：“以服务国家重大战略和四川省产业转型升级需求为导向，聚焦先进基础材料、关键战略材料、前沿新材料三大方向，重点发展新能源电池材料、高性能工程塑料、特种精细化学品等领域，突破一批关键核心技术，培育一批龙头企业，建设一批特色产业基地；加强中试能力建设，布局建设百吨级至千吨级中试平台，强化关键工艺技术集成验证，推动实验室成果向产业化转化；支持园区依托现有产业基础，建设新材料中试及产业化基地，提升产业集聚水平。”本项目购置120台（套）中试及检测设备，建设涵盖百吨级至千吨级的中试平台，聚焦上述重点领域开展中试，完全符合文件关于“布局中试平台、推动成果转化、支持园区建设中试基地”的具体要求。</w:t>
      </w:r>
    </w:p>
    <w:p w14:paraId="17E3EE7B">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highlight w:val="none"/>
          <w:lang w:eastAsia="zh-CN"/>
        </w:rPr>
      </w:pPr>
      <w:r>
        <w:rPr>
          <w:rFonts w:hint="eastAsia" w:ascii="仿宋" w:hAnsi="仿宋" w:eastAsia="仿宋" w:cs="仿宋"/>
          <w:color w:val="auto"/>
          <w:sz w:val="28"/>
          <w:szCs w:val="28"/>
          <w:highlight w:val="none"/>
        </w:rPr>
        <w:t>3.《四川省“十四五”科技创新规划》（川府发〔2021〕28号）要求：“强化企业创新主体地位，推动产学研用深度融合，支持企业牵头组建创新联合体，承担省级重大科技项目，建设企业技术中心、工程研究中心等创新载体；加强科技成果转化平台建设，支持建设一批中试基地、技术转移机构和成果转化示范区，完善科技成果转化服务体系；推动创新资源向园区集聚，支持园区建设特色产业创新中心，提升园区创新能力和产业竞争力。”本项目由园区企业实施，依托现有设施建设中试基地，是落实“强化企业创新主体、建设中试基地、推动创新资源向园区集聚”要求的具体行动。</w:t>
      </w:r>
    </w:p>
    <w:p w14:paraId="7A6B3827">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（三）市县级层面规划政策符合性</w:t>
      </w:r>
    </w:p>
    <w:p w14:paraId="20B599D6">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雅安市国民经济和社会发展第十四个五年规划和二〇三五年远景目标纲要》提出：“坚持工业强市，推动产业转型升级，聚焦电子信息、装备制造、先进材料、生物医药等产业，培育壮大战略性新兴产业；支持雅安经开区建设产业新城，重点发展新能源、新材料、高端装备等产业，打造千亿级产业集群；加强科技创新支撑，建设一批中试基地、工程研究中心和产业创新中心，推动科技成果转化应用。”本项目位于雅安经开区，聚焦新能源电池材料等化工新材料领域建设中试基地，符合雅安市“十四五”规划关于“支持经开区发展新能源、新材料产业、建设中试基地、推动成果转化”的战略部署。</w:t>
      </w:r>
    </w:p>
    <w:p w14:paraId="7E5B8E31">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雅安经济技术开发区“十四五”产业发展规划》明确：“以‘绿色、高端、智能’为导向，重点发展新能源、新材料、电子信息、装备制造四大主导产业，打造国家级经开区；在新材料领域，重点发展新能源电池材料、高性能工程塑料、特种精细化学品等，建设化工新材料中试及产业化基地，强化关键工艺验证能力，推动科技成果转化，提升产业核心竞争力；支持园区企业依托现有设施，购置先进设备，建设中试平台，完善产业链配套。”本项目依托园区现有厂房及配套设施，购置中试及检测设备120台（套），建设百吨级至千吨级中试平台，完全贴合经开区“十四五”产业发展规划的具体要求。</w:t>
      </w:r>
    </w:p>
    <w:p w14:paraId="2D6D0660">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b w:val="0"/>
          <w:bCs/>
          <w:color w:val="auto"/>
          <w:kern w:val="2"/>
          <w:sz w:val="28"/>
          <w:szCs w:val="28"/>
          <w:highlight w:val="none"/>
          <w:lang w:val="en-US" w:eastAsia="zh-CN"/>
        </w:rPr>
      </w:pPr>
      <w:r>
        <w:rPr>
          <w:rFonts w:hint="eastAsia" w:ascii="仿宋" w:hAnsi="仿宋" w:eastAsia="仿宋" w:cs="仿宋"/>
          <w:color w:val="auto"/>
          <w:sz w:val="28"/>
          <w:szCs w:val="28"/>
          <w:highlight w:val="none"/>
        </w:rPr>
        <w:t>3.《雅安市人民政府关于加快推进战略性新兴产业发展的实施意见》（雅府发〔2021〕15号）指出：“聚焦新能源、新材料、生物医药等战略性新兴产业，加大政策支持力度，推动产业集聚发展；支持企业建设中试基地、工程研究中心等创新载体，对符合条件的项目给予资金补助；鼓励园区打造特色产业集群，提升产业配套能力，吸引上下游企业入驻。”本项目建设化工新材料中试基地，是雅安市推动战略性新兴产业集聚发展、支持企业建设创新载体的具体体现，符合意见的政策导向。</w:t>
      </w:r>
    </w:p>
    <w:p w14:paraId="1524198F">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（二）项目情况</w:t>
      </w:r>
      <w:bookmarkEnd w:id="5"/>
      <w:bookmarkEnd w:id="6"/>
      <w:bookmarkEnd w:id="7"/>
      <w:bookmarkEnd w:id="8"/>
      <w:bookmarkEnd w:id="9"/>
      <w:bookmarkEnd w:id="10"/>
      <w:bookmarkEnd w:id="11"/>
      <w:bookmarkEnd w:id="12"/>
    </w:p>
    <w:p w14:paraId="4A3A4AF1">
      <w:pPr>
        <w:pStyle w:val="4"/>
        <w:outlineLvl w:val="9"/>
        <w:rPr>
          <w:rFonts w:hint="eastAsia" w:ascii="仿宋" w:hAnsi="仿宋" w:eastAsia="仿宋" w:cs="仿宋"/>
          <w:b/>
          <w:bCs/>
          <w:color w:val="auto"/>
          <w:sz w:val="32"/>
          <w:szCs w:val="32"/>
          <w:highlight w:val="none"/>
          <w:lang w:val="en-US" w:eastAsia="zh-CN"/>
        </w:rPr>
      </w:pPr>
      <w:bookmarkStart w:id="14" w:name="_Toc1064"/>
      <w:bookmarkStart w:id="15" w:name="_Toc11692"/>
      <w:bookmarkStart w:id="16" w:name="_Toc21872"/>
      <w:bookmarkStart w:id="17" w:name="_Toc6078"/>
      <w:bookmarkStart w:id="18" w:name="_Toc23988"/>
      <w:bookmarkStart w:id="19" w:name="_Toc7914"/>
      <w:bookmarkStart w:id="20" w:name="_Toc14119"/>
      <w:bookmarkStart w:id="21" w:name="_Toc9265"/>
      <w:r>
        <w:rPr>
          <w:rFonts w:hint="eastAsia" w:ascii="仿宋" w:hAnsi="仿宋" w:eastAsia="仿宋" w:cs="仿宋"/>
          <w:b/>
          <w:bCs/>
          <w:color w:val="auto"/>
          <w:sz w:val="32"/>
          <w:szCs w:val="32"/>
          <w:highlight w:val="none"/>
          <w:lang w:val="en-US" w:eastAsia="zh-CN"/>
        </w:rPr>
        <w:t>1.参与主体</w:t>
      </w:r>
      <w:bookmarkEnd w:id="14"/>
      <w:bookmarkEnd w:id="15"/>
      <w:bookmarkEnd w:id="16"/>
      <w:bookmarkEnd w:id="17"/>
      <w:bookmarkEnd w:id="18"/>
      <w:bookmarkEnd w:id="19"/>
      <w:bookmarkEnd w:id="20"/>
      <w:bookmarkEnd w:id="21"/>
    </w:p>
    <w:p w14:paraId="22F7D8A2">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rPr>
          <w:rFonts w:hint="eastAsia" w:ascii="仿宋" w:hAnsi="仿宋" w:eastAsia="仿宋" w:cs="仿宋"/>
          <w:b w:val="0"/>
          <w:bCs w:val="0"/>
          <w:caps/>
          <w:color w:val="auto"/>
          <w:kern w:val="2"/>
          <w:sz w:val="28"/>
          <w:szCs w:val="28"/>
          <w:highlight w:val="none"/>
          <w:lang w:val="en-US" w:eastAsia="zh-CN" w:bidi="ar-SA"/>
        </w:rPr>
      </w:pPr>
      <w:r>
        <w:rPr>
          <w:rFonts w:hint="eastAsia" w:ascii="仿宋" w:hAnsi="仿宋" w:eastAsia="仿宋" w:cs="仿宋"/>
          <w:color w:val="auto"/>
          <w:sz w:val="28"/>
          <w:szCs w:val="28"/>
          <w:highlight w:val="none"/>
        </w:rPr>
        <w:t>实施机构：雅安市科学技术局</w:t>
      </w:r>
    </w:p>
    <w:p w14:paraId="59FC80F2">
      <w:pPr>
        <w:ind w:firstLine="560" w:firstLineChars="200"/>
        <w:rPr>
          <w:rFonts w:hint="eastAsia" w:ascii="仿宋" w:hAnsi="仿宋" w:eastAsia="仿宋" w:cs="仿宋"/>
          <w:b w:val="0"/>
          <w:bCs/>
          <w:color w:val="auto"/>
          <w:kern w:val="2"/>
          <w:sz w:val="28"/>
          <w:szCs w:val="28"/>
          <w:highlight w:val="none"/>
          <w:lang w:val="en-US" w:eastAsia="zh-CN"/>
        </w:rPr>
      </w:pPr>
      <w:r>
        <w:rPr>
          <w:rFonts w:hint="eastAsia" w:ascii="仿宋" w:hAnsi="仿宋" w:eastAsia="仿宋" w:cs="仿宋"/>
          <w:color w:val="auto"/>
          <w:sz w:val="28"/>
          <w:szCs w:val="28"/>
          <w:highlight w:val="none"/>
        </w:rPr>
        <w:t>业主单位：</w:t>
      </w:r>
      <w:r>
        <w:rPr>
          <w:rFonts w:hint="eastAsia" w:ascii="仿宋" w:hAnsi="仿宋" w:eastAsia="仿宋" w:cs="仿宋"/>
          <w:color w:val="auto"/>
          <w:sz w:val="28"/>
          <w:szCs w:val="28"/>
          <w:highlight w:val="none"/>
          <w:lang w:eastAsia="zh-CN"/>
        </w:rPr>
        <w:t>雅安经开区汇达管理服务有限公司</w:t>
      </w:r>
    </w:p>
    <w:p w14:paraId="1C74F9B5">
      <w:pPr>
        <w:pageBreakBefore w:val="0"/>
        <w:numPr>
          <w:ilvl w:val="2"/>
          <w:numId w:val="0"/>
        </w:numPr>
        <w:tabs>
          <w:tab w:val="left" w:pos="0"/>
        </w:tabs>
        <w:kinsoku/>
        <w:wordWrap/>
        <w:overflowPunct/>
        <w:topLinePunct w:val="0"/>
        <w:bidi w:val="0"/>
        <w:spacing w:before="381" w:after="190" w:line="360" w:lineRule="auto"/>
        <w:ind w:firstLine="643" w:firstLineChars="200"/>
        <w:outlineLvl w:val="9"/>
        <w:rPr>
          <w:rFonts w:hint="eastAsia" w:ascii="仿宋" w:hAnsi="仿宋" w:eastAsia="仿宋" w:cs="仿宋"/>
          <w:b/>
          <w:bCs/>
          <w:color w:val="auto"/>
          <w:kern w:val="0"/>
          <w:sz w:val="32"/>
          <w:szCs w:val="32"/>
          <w:highlight w:val="none"/>
          <w:lang w:val="en-US" w:eastAsia="zh-CN" w:bidi="ar-SA"/>
        </w:rPr>
      </w:pPr>
      <w:bookmarkStart w:id="22" w:name="_Toc16934"/>
      <w:bookmarkStart w:id="23" w:name="_Toc5326"/>
      <w:bookmarkStart w:id="24" w:name="_Toc9122"/>
      <w:bookmarkStart w:id="25" w:name="_Toc14972"/>
      <w:bookmarkStart w:id="26" w:name="_Toc4294"/>
      <w:bookmarkStart w:id="27" w:name="_Toc22356"/>
      <w:bookmarkStart w:id="28" w:name="_Toc10923"/>
      <w:bookmarkStart w:id="29" w:name="_Toc6630"/>
      <w:bookmarkStart w:id="30" w:name="_Toc30046"/>
      <w:r>
        <w:rPr>
          <w:rFonts w:hint="eastAsia" w:ascii="仿宋" w:hAnsi="仿宋" w:eastAsia="仿宋" w:cs="仿宋"/>
          <w:b/>
          <w:bCs/>
          <w:color w:val="auto"/>
          <w:kern w:val="0"/>
          <w:sz w:val="32"/>
          <w:szCs w:val="32"/>
          <w:highlight w:val="none"/>
          <w:lang w:val="en-US" w:eastAsia="zh-CN" w:bidi="ar-SA"/>
        </w:rPr>
        <w:t>2.项目概况</w:t>
      </w:r>
      <w:bookmarkEnd w:id="22"/>
      <w:bookmarkEnd w:id="23"/>
      <w:bookmarkEnd w:id="24"/>
      <w:bookmarkEnd w:id="25"/>
      <w:bookmarkEnd w:id="26"/>
      <w:bookmarkEnd w:id="27"/>
      <w:bookmarkEnd w:id="28"/>
      <w:bookmarkEnd w:id="29"/>
      <w:bookmarkEnd w:id="30"/>
    </w:p>
    <w:p w14:paraId="688D4779">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rPr>
          <w:rFonts w:hint="eastAsia" w:ascii="仿宋" w:hAnsi="仿宋" w:eastAsia="仿宋" w:cs="仿宋"/>
          <w:b w:val="0"/>
          <w:bCs w:val="0"/>
          <w:caps/>
          <w:color w:val="auto"/>
          <w:kern w:val="2"/>
          <w:sz w:val="28"/>
          <w:szCs w:val="28"/>
          <w:highlight w:val="none"/>
          <w:lang w:val="en-US" w:eastAsia="zh-CN" w:bidi="ar-SA"/>
        </w:rPr>
      </w:pPr>
      <w:r>
        <w:rPr>
          <w:rFonts w:hint="eastAsia" w:ascii="仿宋" w:hAnsi="仿宋" w:eastAsia="仿宋" w:cs="仿宋"/>
          <w:color w:val="auto"/>
          <w:sz w:val="28"/>
          <w:szCs w:val="28"/>
          <w:highlight w:val="none"/>
        </w:rPr>
        <w:t>项目名称：雅安市经开区化工新材料中试基地建设项目</w:t>
      </w:r>
    </w:p>
    <w:p w14:paraId="66C17C3B">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rPr>
          <w:rFonts w:hint="eastAsia" w:ascii="仿宋" w:hAnsi="仿宋" w:eastAsia="仿宋" w:cs="仿宋"/>
          <w:b w:val="0"/>
          <w:bCs w:val="0"/>
          <w:caps/>
          <w:color w:val="auto"/>
          <w:kern w:val="2"/>
          <w:sz w:val="28"/>
          <w:szCs w:val="28"/>
          <w:highlight w:val="none"/>
          <w:lang w:val="en-US" w:eastAsia="zh-CN" w:bidi="ar-SA"/>
        </w:rPr>
      </w:pPr>
      <w:r>
        <w:rPr>
          <w:rFonts w:hint="eastAsia" w:ascii="仿宋" w:hAnsi="仿宋" w:eastAsia="仿宋" w:cs="仿宋"/>
          <w:color w:val="auto"/>
          <w:sz w:val="28"/>
          <w:szCs w:val="28"/>
          <w:highlight w:val="none"/>
        </w:rPr>
        <w:t>项目所属领域：新型基础设施-创新平台、孵化器、中试基地、生物安全实验室等公共技术服务平台和基础设施建设</w:t>
      </w:r>
    </w:p>
    <w:p w14:paraId="0FE3B182">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rPr>
          <w:rFonts w:hint="eastAsia" w:ascii="仿宋" w:hAnsi="仿宋" w:eastAsia="仿宋" w:cs="仿宋"/>
          <w:b w:val="0"/>
          <w:bCs w:val="0"/>
          <w:caps/>
          <w:color w:val="auto"/>
          <w:kern w:val="2"/>
          <w:sz w:val="28"/>
          <w:szCs w:val="28"/>
          <w:highlight w:val="none"/>
          <w:lang w:val="en-US" w:eastAsia="zh-CN" w:bidi="ar-SA"/>
        </w:rPr>
      </w:pPr>
      <w:r>
        <w:rPr>
          <w:rFonts w:hint="eastAsia" w:ascii="仿宋" w:hAnsi="仿宋" w:eastAsia="仿宋" w:cs="仿宋"/>
          <w:color w:val="auto"/>
          <w:sz w:val="28"/>
          <w:szCs w:val="28"/>
          <w:highlight w:val="none"/>
        </w:rPr>
        <w:t>项目建设工期：12</w:t>
      </w:r>
      <w:r>
        <w:rPr>
          <w:rFonts w:hint="eastAsia" w:ascii="仿宋" w:hAnsi="仿宋" w:eastAsia="仿宋" w:cs="仿宋"/>
          <w:b w:val="0"/>
          <w:bCs w:val="0"/>
          <w:caps/>
          <w:color w:val="auto"/>
          <w:kern w:val="2"/>
          <w:sz w:val="28"/>
          <w:szCs w:val="28"/>
          <w:highlight w:val="none"/>
          <w:lang w:val="en-US" w:eastAsia="zh-CN" w:bidi="ar-SA"/>
        </w:rPr>
        <w:t>个月</w:t>
      </w:r>
    </w:p>
    <w:p w14:paraId="42479013">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rPr>
          <w:rFonts w:hint="eastAsia" w:ascii="仿宋" w:hAnsi="仿宋" w:eastAsia="仿宋" w:cs="仿宋"/>
          <w:b w:val="0"/>
          <w:bCs w:val="0"/>
          <w:caps/>
          <w:color w:val="auto"/>
          <w:kern w:val="2"/>
          <w:sz w:val="28"/>
          <w:szCs w:val="28"/>
          <w:highlight w:val="none"/>
          <w:lang w:val="en-US" w:eastAsia="zh-CN" w:bidi="ar-SA"/>
        </w:rPr>
      </w:pPr>
      <w:r>
        <w:rPr>
          <w:rFonts w:hint="eastAsia" w:ascii="仿宋" w:hAnsi="仿宋" w:eastAsia="仿宋" w:cs="仿宋"/>
          <w:color w:val="auto"/>
          <w:sz w:val="28"/>
          <w:szCs w:val="28"/>
          <w:highlight w:val="none"/>
        </w:rPr>
        <w:t>项目区位：雅安经济技术开发区</w:t>
      </w:r>
    </w:p>
    <w:p w14:paraId="3CDCE952">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rPr>
          <w:rFonts w:hint="eastAsia" w:ascii="仿宋" w:hAnsi="仿宋" w:eastAsia="仿宋" w:cs="仿宋"/>
          <w:color w:val="auto"/>
          <w:highlight w:val="none"/>
        </w:rPr>
      </w:pPr>
      <w:r>
        <w:rPr>
          <w:rFonts w:hint="eastAsia" w:ascii="仿宋" w:hAnsi="仿宋" w:eastAsia="仿宋" w:cs="仿宋"/>
          <w:color w:val="auto"/>
          <w:sz w:val="28"/>
          <w:szCs w:val="28"/>
          <w:highlight w:val="none"/>
        </w:rPr>
        <w:t>项目说明：本项目为新建</w:t>
      </w:r>
      <w:r>
        <w:rPr>
          <w:rFonts w:hint="eastAsia" w:ascii="仿宋" w:hAnsi="仿宋" w:eastAsia="仿宋" w:cs="仿宋"/>
          <w:b w:val="0"/>
          <w:bCs w:val="0"/>
          <w:caps/>
          <w:color w:val="auto"/>
          <w:kern w:val="2"/>
          <w:sz w:val="28"/>
          <w:szCs w:val="28"/>
          <w:highlight w:val="none"/>
          <w:lang w:val="en-US" w:eastAsia="zh-CN" w:bidi="ar-SA"/>
        </w:rPr>
        <w:t>工程，资产无抵押或质押情况</w:t>
      </w:r>
    </w:p>
    <w:p w14:paraId="15C80D44">
      <w:pPr>
        <w:spacing w:before="156" w:after="156" w:line="240" w:lineRule="auto"/>
        <w:ind w:firstLine="560"/>
        <w:rPr>
          <w:rFonts w:hint="eastAsia" w:ascii="仿宋" w:hAnsi="仿宋" w:eastAsia="仿宋" w:cs="仿宋"/>
          <w:b w:val="0"/>
          <w:bCs w:val="0"/>
          <w:caps/>
          <w:color w:val="auto"/>
          <w:kern w:val="2"/>
          <w:sz w:val="28"/>
          <w:szCs w:val="28"/>
          <w:highlight w:val="none"/>
          <w:lang w:val="en-US" w:eastAsia="zh-CN" w:bidi="ar-SA"/>
        </w:rPr>
      </w:pPr>
      <w:r>
        <w:rPr>
          <w:rFonts w:hint="eastAsia" w:ascii="仿宋" w:hAnsi="仿宋" w:eastAsia="仿宋" w:cs="仿宋"/>
          <w:color w:val="auto"/>
          <w:sz w:val="28"/>
          <w:szCs w:val="28"/>
          <w:highlight w:val="none"/>
        </w:rPr>
        <w:t>建设内容：</w:t>
      </w:r>
      <w:r>
        <w:rPr>
          <w:rFonts w:hint="eastAsia" w:ascii="仿宋" w:hAnsi="仿宋" w:eastAsia="仿宋" w:cs="仿宋"/>
          <w:color w:val="auto"/>
          <w:sz w:val="28"/>
          <w:szCs w:val="28"/>
          <w:highlight w:val="none"/>
          <w:lang w:eastAsia="zh-CN"/>
        </w:rPr>
        <w:t>本项目依托雅安经开区现有15000㎡厂房及配套设施进行改造，建设涵盖百吨级至千吨级产品系列的化工新材料中试平台购置聚合反应、精密合成、改性加工等中试及检测设备302台(套)，面向新能源电池材料、高性能工程塑料、特种精细化学品等领域，推动关键工艺验证与科技成果产业化。</w:t>
      </w:r>
    </w:p>
    <w:bookmarkEnd w:id="13"/>
    <w:p w14:paraId="291727A8">
      <w:pPr>
        <w:numPr>
          <w:ilvl w:val="0"/>
          <w:numId w:val="0"/>
        </w:numPr>
        <w:spacing w:beforeLines="50" w:afterLines="50" w:line="360" w:lineRule="auto"/>
        <w:jc w:val="both"/>
        <w:outlineLvl w:val="0"/>
        <w:rPr>
          <w:rFonts w:hint="eastAsia" w:ascii="仿宋" w:hAnsi="仿宋" w:eastAsia="仿宋" w:cs="仿宋"/>
          <w:b/>
          <w:bCs/>
          <w:color w:val="auto"/>
          <w:sz w:val="32"/>
          <w:szCs w:val="32"/>
          <w:highlight w:val="none"/>
          <w:lang w:val="en-US" w:eastAsia="zh-CN"/>
        </w:rPr>
      </w:pPr>
      <w:bookmarkStart w:id="31" w:name="_Toc533440322"/>
      <w:bookmarkStart w:id="32" w:name="_Toc1403"/>
      <w:bookmarkStart w:id="33" w:name="_Toc523481534"/>
      <w:bookmarkStart w:id="34" w:name="_Toc522211065"/>
      <w:bookmarkStart w:id="35" w:name="_Toc1720132"/>
      <w:r>
        <w:rPr>
          <w:rFonts w:hint="eastAsia" w:ascii="仿宋" w:hAnsi="仿宋" w:eastAsia="仿宋" w:cs="仿宋"/>
          <w:b/>
          <w:bCs/>
          <w:color w:val="auto"/>
          <w:sz w:val="32"/>
          <w:szCs w:val="32"/>
          <w:highlight w:val="none"/>
          <w:lang w:val="en-US" w:eastAsia="zh-CN"/>
        </w:rPr>
        <w:t>二、经济社会效益分析</w:t>
      </w:r>
      <w:bookmarkEnd w:id="31"/>
      <w:bookmarkEnd w:id="32"/>
      <w:bookmarkEnd w:id="33"/>
      <w:bookmarkEnd w:id="34"/>
      <w:bookmarkEnd w:id="35"/>
    </w:p>
    <w:p w14:paraId="10AA192E">
      <w:pPr>
        <w:pageBreakBefore w:val="0"/>
        <w:widowControl w:val="0"/>
        <w:kinsoku/>
        <w:wordWrap/>
        <w:overflowPunct/>
        <w:topLinePunct w:val="0"/>
        <w:autoSpaceDE/>
        <w:autoSpaceDN/>
        <w:bidi w:val="0"/>
        <w:adjustRightInd/>
        <w:snapToGrid/>
        <w:spacing w:beforeLines="50" w:afterLines="50" w:line="360" w:lineRule="auto"/>
        <w:jc w:val="both"/>
        <w:textAlignment w:val="auto"/>
        <w:outlineLvl w:val="9"/>
        <w:rPr>
          <w:rFonts w:hint="eastAsia" w:ascii="仿宋" w:hAnsi="仿宋" w:eastAsia="仿宋" w:cs="仿宋"/>
          <w:b/>
          <w:bCs/>
          <w:color w:val="auto"/>
          <w:sz w:val="32"/>
          <w:szCs w:val="32"/>
          <w:highlight w:val="none"/>
          <w:lang w:val="en-US"/>
        </w:rPr>
      </w:pPr>
      <w:bookmarkStart w:id="36" w:name="_Toc1720133"/>
      <w:bookmarkStart w:id="37" w:name="_Toc523481535"/>
      <w:bookmarkStart w:id="38" w:name="_Toc533440323"/>
      <w:bookmarkStart w:id="39" w:name="_Toc522211066"/>
      <w:bookmarkStart w:id="40" w:name="_Toc17794"/>
      <w:r>
        <w:rPr>
          <w:rFonts w:hint="eastAsia" w:ascii="仿宋" w:hAnsi="仿宋" w:eastAsia="仿宋" w:cs="仿宋"/>
          <w:b/>
          <w:bCs/>
          <w:color w:val="auto"/>
          <w:sz w:val="32"/>
          <w:szCs w:val="32"/>
          <w:highlight w:val="none"/>
          <w:lang w:val="en-US"/>
        </w:rPr>
        <w:t>（一）经济效益分析</w:t>
      </w:r>
      <w:bookmarkEnd w:id="36"/>
      <w:bookmarkEnd w:id="37"/>
      <w:bookmarkEnd w:id="38"/>
      <w:bookmarkEnd w:id="39"/>
      <w:bookmarkEnd w:id="40"/>
    </w:p>
    <w:p w14:paraId="3DD07BCD">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both"/>
        <w:textAlignment w:val="auto"/>
        <w:outlineLvl w:val="9"/>
        <w:rPr>
          <w:rFonts w:hint="eastAsia" w:ascii="仿宋" w:hAnsi="仿宋" w:eastAsia="仿宋" w:cs="仿宋"/>
          <w:color w:val="auto"/>
          <w:sz w:val="28"/>
          <w:szCs w:val="28"/>
          <w:highlight w:val="none"/>
          <w:lang w:eastAsia="zh-CN"/>
        </w:rPr>
      </w:pPr>
      <w:bookmarkStart w:id="41" w:name="_Toc23271"/>
      <w:bookmarkStart w:id="42" w:name="_Toc533440326"/>
      <w:bookmarkStart w:id="43" w:name="_Toc523157055"/>
      <w:bookmarkStart w:id="44" w:name="_Toc523481538"/>
      <w:bookmarkStart w:id="45" w:name="_Toc1720136"/>
      <w:r>
        <w:rPr>
          <w:rFonts w:hint="eastAsia" w:ascii="仿宋" w:hAnsi="仿宋" w:eastAsia="仿宋" w:cs="仿宋"/>
          <w:color w:val="auto"/>
          <w:sz w:val="28"/>
          <w:szCs w:val="28"/>
          <w:highlight w:val="none"/>
        </w:rPr>
        <w:t>（一）本项目建设过程中设备购置、安装调试等环节将直接拉动装备制造、电气安装等相关产业的市场需求，形成短期投资拉动效应。项目依托雅安经开区现有厂房及配套设施，有效缩短建设周期、降低投资成本，建成后作为专注于新能源电池材料、高性能工程塑料、特种精细化学品领域的中试平台，将通过提供百吨级至千吨级产品的工艺验证与成果转化服务，形成持续运营收入。同时，项目运营将带动技术研发、平台管理等专业岗位就业，直接增加当地就业机会，促进居民收入增长，为区域经济注入稳定的产业动能。</w:t>
      </w:r>
    </w:p>
    <w:p w14:paraId="47864C4F">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both"/>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color w:val="auto"/>
          <w:sz w:val="28"/>
          <w:szCs w:val="28"/>
          <w:highlight w:val="none"/>
        </w:rPr>
        <w:t>（二）本项目聚焦的新能源电池材料、高性能工程塑料等领域是国家战略新兴产业重点方向，也是雅安经开区产业升级的关键领域。项目建成后，将通过中试平台的技术验证与成果转化服务，打通实验室技术到产业化生产的关键环节，推动上下游企业的技术对接与协同创新。上游可带动原材料供应企业优化产品结构以匹配中试需求，下游可支撑产业化企业降低研发风险、加快产品量产进程，进而促进产业链向高端化延伸。同时，中试平台的技术集聚效应将吸引更多科技型新材料企业入驻区域，提升产业集群规模与质量；此外，平台提供的专业化中试服务将降低中小企业研发成本，提高科技成果转化率，推动区域化工产业从传统制造向新材料研发与产业化转型，增强产业整体竞争力，为区域产业升级提供重要支撑。。</w:t>
      </w:r>
    </w:p>
    <w:p w14:paraId="19A655E9">
      <w:pPr>
        <w:pageBreakBefore w:val="0"/>
        <w:widowControl w:val="0"/>
        <w:kinsoku/>
        <w:wordWrap/>
        <w:overflowPunct/>
        <w:topLinePunct w:val="0"/>
        <w:autoSpaceDE/>
        <w:autoSpaceDN/>
        <w:bidi w:val="0"/>
        <w:adjustRightInd/>
        <w:snapToGrid/>
        <w:spacing w:beforeLines="50" w:afterLines="50" w:line="360" w:lineRule="auto"/>
        <w:jc w:val="both"/>
        <w:textAlignment w:val="auto"/>
        <w:outlineLvl w:val="9"/>
        <w:rPr>
          <w:rFonts w:hint="eastAsia" w:ascii="仿宋" w:hAnsi="仿宋" w:eastAsia="仿宋" w:cs="仿宋"/>
          <w:b/>
          <w:bCs/>
          <w:color w:val="auto"/>
          <w:sz w:val="32"/>
          <w:szCs w:val="32"/>
          <w:highlight w:val="none"/>
          <w:lang w:val="en-US"/>
        </w:rPr>
      </w:pPr>
      <w:r>
        <w:rPr>
          <w:rFonts w:hint="eastAsia" w:ascii="仿宋" w:hAnsi="仿宋" w:eastAsia="仿宋" w:cs="仿宋"/>
          <w:b/>
          <w:bCs/>
          <w:color w:val="auto"/>
          <w:sz w:val="32"/>
          <w:szCs w:val="32"/>
          <w:highlight w:val="none"/>
          <w:lang w:val="en-US" w:eastAsia="zh-CN"/>
        </w:rPr>
        <w:t>（二）</w:t>
      </w:r>
      <w:r>
        <w:rPr>
          <w:rFonts w:hint="eastAsia" w:ascii="仿宋" w:hAnsi="仿宋" w:eastAsia="仿宋" w:cs="仿宋"/>
          <w:b/>
          <w:bCs/>
          <w:color w:val="auto"/>
          <w:sz w:val="32"/>
          <w:szCs w:val="32"/>
          <w:highlight w:val="none"/>
          <w:lang w:val="en-US"/>
        </w:rPr>
        <w:t>社会效益分析</w:t>
      </w:r>
      <w:bookmarkEnd w:id="41"/>
      <w:bookmarkEnd w:id="42"/>
      <w:bookmarkEnd w:id="43"/>
      <w:bookmarkEnd w:id="44"/>
      <w:bookmarkEnd w:id="45"/>
    </w:p>
    <w:p w14:paraId="1E206BD8">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both"/>
        <w:textAlignment w:val="auto"/>
        <w:outlineLvl w:val="9"/>
        <w:rPr>
          <w:rFonts w:hint="eastAsia" w:ascii="仿宋" w:hAnsi="仿宋" w:eastAsia="仿宋" w:cs="仿宋"/>
          <w:color w:val="auto"/>
          <w:sz w:val="28"/>
          <w:szCs w:val="28"/>
          <w:highlight w:val="none"/>
          <w:lang w:eastAsia="zh-CN"/>
        </w:rPr>
      </w:pPr>
      <w:bookmarkStart w:id="46" w:name="_Toc19320"/>
      <w:r>
        <w:rPr>
          <w:rFonts w:hint="eastAsia" w:ascii="仿宋" w:hAnsi="仿宋" w:eastAsia="仿宋" w:cs="仿宋"/>
          <w:color w:val="auto"/>
          <w:sz w:val="28"/>
          <w:szCs w:val="28"/>
          <w:highlight w:val="none"/>
        </w:rPr>
        <w:t>（一）社会影响效果分析：本项目聚焦新能源电池材料、高性能工程塑料、特种精细化学品等领域建设百吨级至千吨级化工新材料中试平台，契合雅安经开区产业发展定位，可推动当地化工产业从基础加工向高端研发转化，带动产业链上下游企业协同创新，促进科技成果产业化落地；项目建设运营需配置专业技术及运维人员，直接创造就业岗位，间接拉动配套服务需求，助力区域就业结构优化；中试平台的建成将提升当地产业技术水平，增强区域产业竞争力，为后续产业集聚奠定基础。</w:t>
      </w:r>
    </w:p>
    <w:p w14:paraId="0098BB3A">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二）社会适应性分析：雅安经开区具备化工产业发展的基础配套及政策支持，项目依托现有厂房及设施建设，与区域现有产业体系衔接顺畅；项目业主为当地国企，资源整合及运营能力较强，能有效推动项目落地；产业链上下游企业对化工新材料中试服务需求迫切，项目可提供关键工艺验证支撑，易获得企业参与配合；区域内已形成一定产业人才储备，可满足项目专业人员需求，整体社会适应基础良好。</w:t>
      </w:r>
    </w:p>
    <w:p w14:paraId="6592CC82">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both"/>
        <w:textAlignment w:val="auto"/>
        <w:outlineLvl w:val="9"/>
        <w:rPr>
          <w:rFonts w:hint="eastAsia" w:ascii="仿宋" w:hAnsi="仿宋" w:eastAsia="仿宋" w:cs="仿宋"/>
          <w:color w:val="auto"/>
          <w:highlight w:val="none"/>
        </w:rPr>
      </w:pPr>
      <w:r>
        <w:rPr>
          <w:rFonts w:hint="eastAsia" w:ascii="仿宋" w:hAnsi="仿宋" w:eastAsia="仿宋" w:cs="仿宋"/>
          <w:color w:val="auto"/>
          <w:sz w:val="28"/>
          <w:szCs w:val="28"/>
          <w:highlight w:val="none"/>
        </w:rPr>
        <w:t>（三）社会风险及对策分析：本项目为化工类中试项目，可能面临周边对环境影响的担忧及技术成果转化不及预期的风险；针对环境风险，将严格执行国家及地方环保标准，落实污染防控措施，加强与周边主体沟通，及时回应关切；针对技术转化风险，将依托区域科研资源及产业合作网络，提前对接高校、科研机构及下游企业，完善技术验证及产业化衔接机制；建立项目运营监测机制，动态调整运营策略，确保项目与社会需求适配，降低潜在风险。。</w:t>
      </w:r>
    </w:p>
    <w:p w14:paraId="337FDA26">
      <w:pPr>
        <w:numPr>
          <w:ilvl w:val="0"/>
          <w:numId w:val="0"/>
        </w:numPr>
        <w:spacing w:beforeLines="50" w:afterLines="50" w:line="360" w:lineRule="auto"/>
        <w:jc w:val="both"/>
        <w:outlineLvl w:val="0"/>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三、项目投资估算与资金筹措方案</w:t>
      </w:r>
      <w:bookmarkEnd w:id="46"/>
    </w:p>
    <w:p w14:paraId="223BBFD9">
      <w:pPr>
        <w:spacing w:beforeLines="50" w:afterLines="50" w:line="360" w:lineRule="auto"/>
        <w:outlineLvl w:val="9"/>
        <w:rPr>
          <w:rFonts w:hint="eastAsia" w:ascii="仿宋" w:hAnsi="仿宋" w:eastAsia="仿宋" w:cs="仿宋"/>
          <w:b/>
          <w:bCs/>
          <w:color w:val="auto"/>
          <w:sz w:val="32"/>
          <w:szCs w:val="32"/>
          <w:highlight w:val="none"/>
        </w:rPr>
      </w:pPr>
      <w:bookmarkStart w:id="47" w:name="_Toc522211078"/>
      <w:bookmarkStart w:id="48" w:name="_Toc5108"/>
      <w:bookmarkStart w:id="49" w:name="_Toc533440335"/>
      <w:bookmarkStart w:id="50" w:name="_Toc1720145"/>
      <w:bookmarkStart w:id="51" w:name="_Toc523157062"/>
      <w:bookmarkStart w:id="52" w:name="_Toc523481542"/>
      <w:r>
        <w:rPr>
          <w:rFonts w:hint="eastAsia" w:ascii="仿宋" w:hAnsi="仿宋" w:eastAsia="仿宋" w:cs="仿宋"/>
          <w:b/>
          <w:bCs/>
          <w:color w:val="auto"/>
          <w:sz w:val="32"/>
          <w:szCs w:val="32"/>
          <w:highlight w:val="none"/>
        </w:rPr>
        <w:t>（一）投资估算</w:t>
      </w:r>
      <w:bookmarkEnd w:id="47"/>
      <w:bookmarkEnd w:id="48"/>
      <w:bookmarkEnd w:id="49"/>
      <w:bookmarkEnd w:id="50"/>
      <w:bookmarkEnd w:id="51"/>
      <w:bookmarkEnd w:id="52"/>
    </w:p>
    <w:p w14:paraId="2215D57E">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textAlignment w:val="auto"/>
        <w:outlineLvl w:val="9"/>
        <w:rPr>
          <w:rFonts w:hint="eastAsia" w:ascii="仿宋" w:hAnsi="仿宋" w:eastAsia="仿宋" w:cs="仿宋"/>
          <w:color w:val="auto"/>
          <w:sz w:val="28"/>
          <w:szCs w:val="28"/>
          <w:highlight w:val="none"/>
        </w:rPr>
      </w:pPr>
      <w:bookmarkStart w:id="53" w:name="_Toc23109"/>
      <w:r>
        <w:rPr>
          <w:rFonts w:hint="eastAsia" w:ascii="仿宋" w:hAnsi="仿宋" w:eastAsia="仿宋" w:cs="仿宋"/>
          <w:color w:val="auto"/>
          <w:sz w:val="28"/>
          <w:szCs w:val="28"/>
          <w:highlight w:val="none"/>
        </w:rPr>
        <w:t>本项目投资总额为8000.00万元，静态总投资为7802.00 万元。其中，工程费用6761.82 万元；工程建设其他费用668.66 万元；预备费371.52 万元。建设期利息192.00 万元；债券发行费用6.00 万元。</w:t>
      </w:r>
    </w:p>
    <w:p w14:paraId="6ABCD9A8">
      <w:pPr>
        <w:spacing w:beforeLines="50" w:afterLines="50" w:line="360" w:lineRule="auto"/>
        <w:outlineLvl w:val="9"/>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（二）资金筹措方案</w:t>
      </w:r>
      <w:bookmarkEnd w:id="53"/>
    </w:p>
    <w:p w14:paraId="0DA2C863">
      <w:pPr>
        <w:numPr>
          <w:ilvl w:val="2"/>
          <w:numId w:val="0"/>
        </w:numPr>
        <w:spacing w:before="240" w:after="120"/>
        <w:outlineLvl w:val="9"/>
        <w:rPr>
          <w:rFonts w:hint="eastAsia" w:ascii="仿宋" w:hAnsi="仿宋" w:eastAsia="仿宋" w:cs="仿宋"/>
          <w:b/>
          <w:bCs/>
          <w:color w:val="auto"/>
          <w:sz w:val="32"/>
          <w:szCs w:val="32"/>
          <w:highlight w:val="none"/>
        </w:rPr>
      </w:pPr>
      <w:bookmarkStart w:id="54" w:name="_Toc523157067"/>
      <w:bookmarkStart w:id="55" w:name="_Toc522211083"/>
      <w:bookmarkStart w:id="56" w:name="_Toc523481547"/>
      <w:bookmarkStart w:id="57" w:name="_Toc20821"/>
      <w:bookmarkStart w:id="58" w:name="_Toc533440340"/>
      <w:bookmarkStart w:id="59" w:name="_Toc19703"/>
      <w:bookmarkStart w:id="60" w:name="_Toc1720150"/>
      <w:r>
        <w:rPr>
          <w:rFonts w:hint="eastAsia" w:ascii="仿宋" w:hAnsi="仿宋" w:eastAsia="仿宋" w:cs="仿宋"/>
          <w:b/>
          <w:bCs/>
          <w:color w:val="auto"/>
          <w:sz w:val="32"/>
          <w:szCs w:val="32"/>
          <w:highlight w:val="none"/>
        </w:rPr>
        <w:t>1.资金来源</w:t>
      </w:r>
      <w:bookmarkEnd w:id="54"/>
      <w:bookmarkEnd w:id="55"/>
      <w:bookmarkEnd w:id="56"/>
      <w:bookmarkEnd w:id="57"/>
      <w:bookmarkEnd w:id="58"/>
      <w:bookmarkEnd w:id="59"/>
      <w:bookmarkEnd w:id="60"/>
    </w:p>
    <w:p w14:paraId="43B28A52">
      <w:pPr>
        <w:pStyle w:val="13"/>
        <w:ind w:firstLine="56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本项目资本金来源：资本金均来源于资本金类型，项目资本金2000.00 万元，占项目总投资的25.00%。</w:t>
      </w:r>
    </w:p>
    <w:p w14:paraId="5C681A2F">
      <w:pPr>
        <w:spacing w:beforeLines="50" w:afterLines="50" w:line="360" w:lineRule="auto"/>
        <w:ind w:firstLine="560" w:firstLineChars="200"/>
        <w:jc w:val="both"/>
        <w:outlineLvl w:val="9"/>
        <w:rPr>
          <w:rFonts w:hint="eastAsia" w:ascii="仿宋" w:hAnsi="仿宋" w:eastAsia="仿宋" w:cs="仿宋"/>
          <w:color w:val="auto"/>
          <w:kern w:val="2"/>
          <w:sz w:val="28"/>
          <w:szCs w:val="28"/>
          <w:highlight w:val="none"/>
          <w:lang w:val="en-US" w:eastAsia="zh-CN"/>
        </w:rPr>
      </w:pPr>
      <w:r>
        <w:rPr>
          <w:rFonts w:hint="eastAsia" w:ascii="仿宋" w:hAnsi="仿宋" w:eastAsia="仿宋" w:cs="仿宋"/>
          <w:color w:val="auto"/>
          <w:sz w:val="28"/>
          <w:szCs w:val="28"/>
          <w:highlight w:val="none"/>
        </w:rPr>
        <w:t>融资来源：本项目拟发行专项债券总额6000.00 万元，占总投资比例为75.00%，其中：第1年申请发行专项债券6000.00万元，债券利率按3.20%测算，发行年限30年，发行费用为面值的1‰。</w:t>
      </w:r>
    </w:p>
    <w:p w14:paraId="1FC3B616">
      <w:pPr>
        <w:numPr>
          <w:ilvl w:val="0"/>
          <w:numId w:val="1"/>
        </w:numPr>
        <w:spacing w:before="240" w:after="120"/>
        <w:ind w:left="0" w:leftChars="0" w:firstLine="0" w:firstLineChars="0"/>
        <w:outlineLvl w:val="9"/>
        <w:rPr>
          <w:rFonts w:hint="eastAsia" w:ascii="仿宋" w:hAnsi="仿宋" w:eastAsia="仿宋" w:cs="仿宋"/>
          <w:b/>
          <w:bCs/>
          <w:color w:val="auto"/>
          <w:sz w:val="32"/>
          <w:szCs w:val="32"/>
          <w:highlight w:val="none"/>
        </w:rPr>
      </w:pPr>
      <w:bookmarkStart w:id="61" w:name="_Toc25776"/>
      <w:bookmarkStart w:id="62" w:name="_Toc523481549"/>
      <w:bookmarkStart w:id="63" w:name="_Toc523157069"/>
      <w:bookmarkStart w:id="64" w:name="_Toc533440342"/>
      <w:bookmarkStart w:id="65" w:name="_Toc1720152"/>
      <w:r>
        <w:rPr>
          <w:rFonts w:hint="eastAsia" w:ascii="仿宋" w:hAnsi="仿宋" w:eastAsia="仿宋" w:cs="仿宋"/>
          <w:b/>
          <w:bCs/>
          <w:color w:val="auto"/>
          <w:sz w:val="32"/>
          <w:szCs w:val="32"/>
          <w:highlight w:val="none"/>
        </w:rPr>
        <w:t>资金使用计划</w:t>
      </w:r>
      <w:bookmarkEnd w:id="61"/>
      <w:bookmarkEnd w:id="62"/>
      <w:bookmarkEnd w:id="63"/>
      <w:bookmarkEnd w:id="64"/>
      <w:bookmarkEnd w:id="65"/>
    </w:p>
    <w:p w14:paraId="53C58122">
      <w:pPr>
        <w:spacing w:beforeLines="50" w:afterLines="50" w:line="360" w:lineRule="auto"/>
        <w:ind w:firstLine="560" w:firstLineChars="200"/>
        <w:jc w:val="both"/>
        <w:outlineLvl w:val="9"/>
        <w:rPr>
          <w:rFonts w:hint="eastAsia" w:ascii="仿宋" w:hAnsi="仿宋" w:eastAsia="仿宋" w:cs="仿宋"/>
          <w:color w:val="auto"/>
          <w:kern w:val="2"/>
          <w:sz w:val="28"/>
          <w:szCs w:val="28"/>
          <w:highlight w:val="none"/>
          <w:lang w:val="en-US" w:eastAsia="zh-CN"/>
        </w:rPr>
      </w:pPr>
      <w:bookmarkStart w:id="66" w:name="_Toc9196"/>
      <w:r>
        <w:rPr>
          <w:rFonts w:hint="eastAsia" w:ascii="仿宋" w:hAnsi="仿宋" w:eastAsia="仿宋" w:cs="仿宋"/>
          <w:color w:val="auto"/>
          <w:kern w:val="2"/>
          <w:sz w:val="28"/>
          <w:szCs w:val="28"/>
          <w:highlight w:val="none"/>
        </w:rPr>
        <w:t>项目所筹资金将根据项目实施计划和实时建设进度来进行合理分配，且将全部投资于本项目，具体数额应当根据进度支出。在保证项目工程投资资金充足的情况下，充分利用且不浪费当年度专项债券融资额度。按照建设进度，总投资计划分1</w:t>
      </w:r>
      <w:r>
        <w:rPr>
          <w:rFonts w:hint="eastAsia" w:ascii="仿宋" w:hAnsi="仿宋" w:eastAsia="仿宋" w:cs="仿宋"/>
          <w:color w:val="auto"/>
          <w:kern w:val="2"/>
          <w:sz w:val="28"/>
          <w:szCs w:val="28"/>
          <w:highlight w:val="none"/>
          <w:lang w:eastAsia="zh-CN"/>
        </w:rPr>
        <w:t>个年度投入。</w:t>
      </w:r>
    </w:p>
    <w:p w14:paraId="74A862DC">
      <w:pPr>
        <w:spacing w:beforeLines="50" w:afterLines="50" w:line="360" w:lineRule="auto"/>
        <w:jc w:val="both"/>
        <w:outlineLvl w:val="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四、项目预期收益、成本及融资平衡情况</w:t>
      </w:r>
      <w:bookmarkEnd w:id="66"/>
    </w:p>
    <w:p w14:paraId="4DD2D399">
      <w:pPr>
        <w:spacing w:beforeLines="50" w:afterLines="50" w:line="360" w:lineRule="auto"/>
        <w:outlineLvl w:val="9"/>
        <w:rPr>
          <w:rFonts w:hint="eastAsia" w:ascii="仿宋" w:hAnsi="仿宋" w:eastAsia="仿宋" w:cs="仿宋"/>
          <w:b/>
          <w:bCs/>
          <w:color w:val="auto"/>
          <w:sz w:val="32"/>
          <w:szCs w:val="32"/>
          <w:highlight w:val="none"/>
        </w:rPr>
      </w:pPr>
      <w:bookmarkStart w:id="67" w:name="_Toc533440345"/>
      <w:bookmarkStart w:id="68" w:name="_Toc1720155"/>
      <w:bookmarkStart w:id="69" w:name="_Toc523481552"/>
      <w:bookmarkStart w:id="70" w:name="_Toc522211088"/>
      <w:bookmarkStart w:id="71" w:name="_Toc27170"/>
      <w:bookmarkStart w:id="72" w:name="_Toc523157072"/>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一</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预期收益</w:t>
      </w:r>
      <w:bookmarkEnd w:id="67"/>
      <w:bookmarkEnd w:id="68"/>
      <w:bookmarkEnd w:id="69"/>
      <w:bookmarkEnd w:id="70"/>
      <w:bookmarkEnd w:id="71"/>
      <w:bookmarkEnd w:id="72"/>
    </w:p>
    <w:p w14:paraId="1657FCAB">
      <w:pPr>
        <w:spacing w:beforeLines="50" w:afterLines="50" w:line="360" w:lineRule="auto"/>
        <w:ind w:firstLine="643" w:firstLineChars="200"/>
        <w:outlineLvl w:val="9"/>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1.项目收入</w:t>
      </w:r>
    </w:p>
    <w:p w14:paraId="432E7C46">
      <w:pPr>
        <w:spacing w:beforeLines="50" w:afterLines="50" w:line="360" w:lineRule="auto"/>
        <w:ind w:firstLine="560" w:firstLineChars="200"/>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本项目收入全部为项目本身产生的专项收入，项目收入主要包括中试测试收入、中试成果转化收入。经计算，预测收入为22678.22 </w:t>
      </w:r>
      <w:r>
        <w:rPr>
          <w:rFonts w:hint="eastAsia" w:ascii="仿宋" w:hAnsi="仿宋" w:eastAsia="仿宋" w:cs="仿宋"/>
          <w:color w:val="auto"/>
          <w:sz w:val="28"/>
          <w:szCs w:val="28"/>
          <w:highlight w:val="none"/>
          <w:lang w:val="en-US" w:eastAsia="zh-CN"/>
        </w:rPr>
        <w:t>万元。</w:t>
      </w:r>
    </w:p>
    <w:p w14:paraId="279F9EDE">
      <w:pPr>
        <w:spacing w:beforeLines="50" w:afterLines="50" w:line="360" w:lineRule="auto"/>
        <w:ind w:firstLine="643" w:firstLineChars="200"/>
        <w:outlineLvl w:val="9"/>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2.成本预测</w:t>
      </w:r>
    </w:p>
    <w:p w14:paraId="28AE3A77">
      <w:pPr>
        <w:spacing w:beforeLines="50" w:afterLines="50" w:line="360" w:lineRule="auto"/>
        <w:ind w:firstLine="560" w:firstLineChars="200"/>
        <w:outlineLvl w:val="9"/>
        <w:rPr>
          <w:rFonts w:hint="eastAsia" w:ascii="仿宋" w:hAnsi="仿宋" w:eastAsia="仿宋" w:cs="仿宋"/>
          <w:b w:val="0"/>
          <w:bCs w:val="0"/>
          <w:color w:val="auto"/>
          <w:sz w:val="28"/>
          <w:szCs w:val="28"/>
          <w:highlight w:val="none"/>
          <w:lang w:val="en-US" w:eastAsia="zh-CN"/>
        </w:rPr>
      </w:pPr>
      <w:bookmarkStart w:id="73" w:name="_Toc373"/>
      <w:r>
        <w:rPr>
          <w:rFonts w:hint="eastAsia" w:ascii="仿宋" w:hAnsi="仿宋" w:eastAsia="仿宋" w:cs="仿宋"/>
          <w:b w:val="0"/>
          <w:bCs w:val="0"/>
          <w:color w:val="auto"/>
          <w:sz w:val="28"/>
          <w:szCs w:val="28"/>
          <w:highlight w:val="none"/>
          <w:lang w:val="en-US" w:eastAsia="zh-CN"/>
        </w:rPr>
        <w:t xml:space="preserve">项目营业成本、固定资产折旧费、财务费用、税金及附加。预测项目总成本费用为21770.69 </w:t>
      </w:r>
      <w:r>
        <w:rPr>
          <w:rFonts w:hint="eastAsia" w:ascii="仿宋" w:hAnsi="仿宋" w:eastAsia="仿宋" w:cs="仿宋"/>
          <w:b w:val="0"/>
          <w:bCs w:val="0"/>
          <w:color w:val="auto"/>
          <w:sz w:val="28"/>
          <w:szCs w:val="28"/>
          <w:highlight w:val="none"/>
          <w:lang w:val="en-US" w:eastAsia="zh-CN"/>
        </w:rPr>
        <w:t>万元。</w:t>
      </w:r>
    </w:p>
    <w:p w14:paraId="72540912">
      <w:pPr>
        <w:spacing w:beforeLines="50" w:afterLines="50" w:line="360" w:lineRule="auto"/>
        <w:ind w:firstLine="643" w:firstLineChars="200"/>
        <w:outlineLvl w:val="9"/>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3.项目损益</w:t>
      </w:r>
      <w:bookmarkEnd w:id="73"/>
    </w:p>
    <w:p w14:paraId="76C00B2D">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textAlignment w:val="auto"/>
        <w:outlineLvl w:val="9"/>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综合上述专项收入、经营成本费用的估算，本项目在债券存继期内运营总不含税收入预计为22678.22 万元，总成本预计为21770.69 万元，累计净利润为599.66 万元，本项目息前净现金流量累计13332.50 万元，财务费用为11760.00 万元，本项目收入净现金流覆盖全部融资本息倍数为1.13 倍</w:t>
      </w:r>
      <w:r>
        <w:rPr>
          <w:rFonts w:hint="eastAsia" w:ascii="仿宋" w:hAnsi="仿宋" w:eastAsia="仿宋" w:cs="仿宋"/>
          <w:color w:val="auto"/>
          <w:kern w:val="2"/>
          <w:sz w:val="28"/>
          <w:szCs w:val="28"/>
          <w:highlight w:val="none"/>
          <w:lang w:val="en-US" w:eastAsia="zh-CN" w:bidi="ar-SA"/>
        </w:rPr>
        <w:t>。</w:t>
      </w:r>
    </w:p>
    <w:p w14:paraId="1FBF8ECC">
      <w:pPr>
        <w:spacing w:beforeLines="50" w:afterLines="50" w:line="360" w:lineRule="auto"/>
        <w:outlineLvl w:val="9"/>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二</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资金测算平衡情况</w:t>
      </w:r>
    </w:p>
    <w:p w14:paraId="534C859A">
      <w:pPr>
        <w:spacing w:beforeLines="50" w:afterLines="50" w:line="360" w:lineRule="auto"/>
        <w:ind w:firstLine="643" w:firstLineChars="200"/>
        <w:outlineLvl w:val="9"/>
        <w:rPr>
          <w:rFonts w:hint="eastAsia" w:ascii="仿宋" w:hAnsi="仿宋" w:eastAsia="仿宋" w:cs="仿宋"/>
          <w:b/>
          <w:bCs/>
          <w:color w:val="auto"/>
          <w:sz w:val="32"/>
          <w:szCs w:val="32"/>
          <w:highlight w:val="none"/>
          <w:lang w:val="en-US" w:eastAsia="zh-CN"/>
        </w:rPr>
      </w:pPr>
      <w:bookmarkStart w:id="74" w:name="_Toc1381"/>
      <w:bookmarkStart w:id="75" w:name="_Toc18760766"/>
      <w:bookmarkStart w:id="76" w:name="_Toc24256"/>
      <w:bookmarkStart w:id="77" w:name="_Toc20333"/>
      <w:r>
        <w:rPr>
          <w:rFonts w:hint="eastAsia" w:ascii="仿宋" w:hAnsi="仿宋" w:eastAsia="仿宋" w:cs="仿宋"/>
          <w:b/>
          <w:bCs/>
          <w:color w:val="auto"/>
          <w:sz w:val="32"/>
          <w:szCs w:val="32"/>
          <w:highlight w:val="none"/>
          <w:lang w:val="en-US" w:eastAsia="zh-CN"/>
        </w:rPr>
        <w:t>1.项目还本付息计划</w:t>
      </w:r>
      <w:bookmarkEnd w:id="74"/>
      <w:bookmarkEnd w:id="75"/>
      <w:bookmarkEnd w:id="76"/>
      <w:bookmarkEnd w:id="77"/>
    </w:p>
    <w:p w14:paraId="24C2C29D">
      <w:pPr>
        <w:spacing w:beforeLines="50" w:afterLines="50" w:line="360" w:lineRule="auto"/>
        <w:ind w:firstLine="560" w:firstLineChars="200"/>
        <w:outlineLvl w:val="9"/>
        <w:rPr>
          <w:rFonts w:hint="eastAsia" w:ascii="仿宋" w:hAnsi="仿宋" w:eastAsia="仿宋" w:cs="仿宋"/>
          <w:bCs/>
          <w:color w:val="auto"/>
          <w:sz w:val="28"/>
          <w:szCs w:val="28"/>
          <w:highlight w:val="none"/>
        </w:rPr>
      </w:pPr>
      <w:bookmarkStart w:id="78" w:name="_Toc12782"/>
      <w:bookmarkStart w:id="79" w:name="_Toc13883"/>
      <w:bookmarkStart w:id="80" w:name="_Toc18760767"/>
      <w:bookmarkStart w:id="81" w:name="_Toc15443"/>
      <w:r>
        <w:rPr>
          <w:rFonts w:hint="eastAsia" w:ascii="仿宋" w:hAnsi="仿宋" w:eastAsia="仿宋" w:cs="仿宋"/>
          <w:bCs/>
          <w:color w:val="auto"/>
          <w:sz w:val="28"/>
          <w:szCs w:val="28"/>
          <w:highlight w:val="none"/>
        </w:rPr>
        <w:t>本项目发行债券需支付的利息，按照3.20%利率计算，债券发行期限为30年。假设在年初发行债券，每半年付息一次，期满一次偿还本金和最后一笔利息。债券存续期内累计需支付利息5760.00 万元，其中：专项债券建设期利息计192.00 万元计入建设投资，专项债券在运营期间产生的利息费用5568.00 万元。</w:t>
      </w:r>
    </w:p>
    <w:p w14:paraId="13DD1874">
      <w:pPr>
        <w:spacing w:beforeLines="50" w:afterLines="50" w:line="360" w:lineRule="auto"/>
        <w:ind w:firstLine="643" w:firstLineChars="200"/>
        <w:outlineLvl w:val="9"/>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2.项目资金平衡情况</w:t>
      </w:r>
      <w:bookmarkEnd w:id="78"/>
      <w:bookmarkEnd w:id="79"/>
      <w:bookmarkEnd w:id="80"/>
      <w:bookmarkEnd w:id="81"/>
    </w:p>
    <w:p w14:paraId="516D909E">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sectPr>
          <w:headerReference r:id="rId3" w:type="default"/>
          <w:footerReference r:id="rId4" w:type="default"/>
          <w:pgSz w:w="11906" w:h="16838"/>
          <w:pgMar w:top="1440" w:right="1800" w:bottom="1440" w:left="1800" w:header="851" w:footer="992" w:gutter="0"/>
          <w:pgNumType w:fmt="decimal"/>
          <w:cols w:space="425" w:num="1"/>
          <w:docGrid w:type="lines" w:linePitch="326" w:charSpace="0"/>
        </w:sectPr>
      </w:pPr>
      <w:r>
        <w:rPr>
          <w:rFonts w:hint="eastAsia" w:ascii="仿宋" w:hAnsi="仿宋" w:eastAsia="仿宋" w:cs="仿宋"/>
          <w:color w:val="auto"/>
          <w:kern w:val="2"/>
          <w:sz w:val="28"/>
          <w:szCs w:val="28"/>
          <w:highlight w:val="none"/>
          <w:lang w:val="en-US"/>
        </w:rPr>
        <w:t>若项目在满足上述资金筹集计划、项目实施计划、资金使用计划及预期收益的假设前提下，政府专项债到期日累计资金结余1764.50 万元，项目在预测期内可实现息前净现金流13332.50 万元，财务费用为11760.00 万元，本项目息前净现金流的收益覆盖倍数为1.13 倍</w:t>
      </w:r>
      <w:r>
        <w:rPr>
          <w:rFonts w:hint="eastAsia" w:ascii="仿宋" w:hAnsi="仿宋" w:eastAsia="仿宋" w:cs="仿宋"/>
          <w:color w:val="auto"/>
          <w:sz w:val="28"/>
          <w:szCs w:val="28"/>
          <w:highlight w:val="none"/>
          <w:lang w:val="en-US" w:eastAsia="zh-CN"/>
        </w:rPr>
        <w:t>。期间不存在资金缺口。</w:t>
      </w:r>
    </w:p>
    <w:p w14:paraId="0A91B644">
      <w:pPr>
        <w:pStyle w:val="4"/>
        <w:keepNext w:val="0"/>
        <w:keepLines w:val="0"/>
        <w:pageBreakBefore w:val="0"/>
        <w:widowControl/>
        <w:kinsoku/>
        <w:wordWrap/>
        <w:overflowPunct/>
        <w:topLinePunct w:val="0"/>
        <w:autoSpaceDE/>
        <w:autoSpaceDN/>
        <w:bidi w:val="0"/>
        <w:spacing w:line="0" w:lineRule="atLeast"/>
        <w:jc w:val="center"/>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资金平衡测算表</w:t>
      </w:r>
    </w:p>
    <w:p w14:paraId="2A925C85">
      <w:pPr>
        <w:pStyle w:val="5"/>
        <w:jc w:val="right"/>
        <w:rPr>
          <w:rFonts w:hint="eastAsia" w:ascii="仿宋" w:hAnsi="仿宋" w:eastAsia="仿宋" w:cs="仿宋"/>
          <w:b/>
          <w:bCs/>
          <w:caps w:val="0"/>
          <w:color w:val="auto"/>
          <w:kern w:val="0"/>
          <w:sz w:val="28"/>
          <w:szCs w:val="28"/>
          <w:highlight w:val="none"/>
          <w:lang w:val="en-US" w:eastAsia="zh-CN" w:bidi="ar-SA"/>
        </w:rPr>
      </w:pPr>
      <w:r>
        <w:rPr>
          <w:rFonts w:hint="eastAsia" w:ascii="仿宋" w:hAnsi="仿宋" w:eastAsia="仿宋" w:cs="仿宋"/>
          <w:b/>
          <w:bCs/>
          <w:caps w:val="0"/>
          <w:color w:val="auto"/>
          <w:kern w:val="0"/>
          <w:sz w:val="28"/>
          <w:szCs w:val="28"/>
          <w:highlight w:val="none"/>
          <w:lang w:val="en-US" w:eastAsia="zh-CN" w:bidi="ar-SA"/>
        </w:rPr>
        <w:t>单位：万元</w:t>
      </w:r>
    </w:p>
    <w:tbl>
      <w:tblPr>
        <w:tblStyle w:val="12"/>
        <w:tblW w:w="0" w:type="auto"/>
        <w:jc w:val="center"/>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36"/>
        <w:gridCol w:w="2536"/>
        <w:gridCol w:w="856"/>
        <w:gridCol w:w="856"/>
        <w:gridCol w:w="776"/>
        <w:gridCol w:w="776"/>
        <w:gridCol w:w="776"/>
        <w:gridCol w:w="776"/>
        <w:gridCol w:w="776"/>
        <w:gridCol w:w="776"/>
        <w:gridCol w:w="776"/>
        <w:gridCol w:w="776"/>
        <w:gridCol w:w="776"/>
      </w:tblGrid>
      <w:tr w14:paraId="12A64635">
        <w:tblPrEx>
          <w:tblLayout w:type="fixed"/>
        </w:tblPrEx>
        <w:trPr>
          <w:trHeight w:val="216" w:hRule="atLeast"/>
          <w:jc w:val="center"/>
        </w:trPr>
        <w:tc>
          <w:tcPr>
            <w:tcW w:w="536" w:type="dxa"/>
            <w:vMerge w:val="restart"/>
            <w:vAlign w:val="center"/>
          </w:tcPr>
          <w:p w14:paraId="1D6A167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序号</w:t>
            </w:r>
          </w:p>
        </w:tc>
        <w:tc>
          <w:tcPr>
            <w:tcW w:w="2536" w:type="dxa"/>
            <w:vMerge w:val="restart"/>
            <w:vAlign w:val="center"/>
          </w:tcPr>
          <w:p w14:paraId="63F95BE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w:t>
            </w:r>
          </w:p>
        </w:tc>
        <w:tc>
          <w:tcPr>
            <w:tcW w:w="856" w:type="dxa"/>
            <w:vMerge w:val="restart"/>
            <w:vAlign w:val="center"/>
          </w:tcPr>
          <w:p w14:paraId="5544A36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合计</w:t>
            </w:r>
          </w:p>
        </w:tc>
        <w:tc>
          <w:tcPr>
            <w:tcW w:w="856" w:type="dxa"/>
            <w:vAlign w:val="center"/>
          </w:tcPr>
          <w:p w14:paraId="07B33BC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建设期</w:t>
            </w:r>
          </w:p>
        </w:tc>
        <w:tc>
          <w:tcPr>
            <w:tcW w:w="6984" w:type="dxa"/>
            <w:gridSpan w:val="9"/>
            <w:vAlign w:val="center"/>
          </w:tcPr>
          <w:p w14:paraId="4335267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运营期</w:t>
            </w:r>
          </w:p>
        </w:tc>
      </w:tr>
      <w:tr w14:paraId="5DE0D174">
        <w:tblPrEx>
          <w:tblLayout w:type="fixed"/>
        </w:tblPrEx>
        <w:trPr>
          <w:trHeight w:val="216" w:hRule="atLeast"/>
          <w:jc w:val="center"/>
        </w:trPr>
        <w:tc>
          <w:tcPr>
            <w:tcW w:w="536" w:type="dxa"/>
            <w:vMerge w:val="continue"/>
            <w:vAlign w:val="center"/>
          </w:tcPr>
          <w:p w14:paraId="1D5381C6">
            <w:pPr>
              <w:jc w:val="center"/>
              <w:rPr>
                <w:rFonts w:hint="eastAsia" w:ascii="仿宋" w:hAnsi="仿宋" w:eastAsia="仿宋" w:cs="仿宋"/>
                <w:color w:val="auto"/>
                <w:highlight w:val="none"/>
              </w:rPr>
            </w:pPr>
          </w:p>
        </w:tc>
        <w:tc>
          <w:tcPr>
            <w:tcW w:w="2536" w:type="dxa"/>
            <w:vMerge w:val="continue"/>
            <w:vAlign w:val="center"/>
          </w:tcPr>
          <w:p w14:paraId="7CBBCACE">
            <w:pPr>
              <w:jc w:val="center"/>
              <w:rPr>
                <w:rFonts w:hint="eastAsia" w:ascii="仿宋" w:hAnsi="仿宋" w:eastAsia="仿宋" w:cs="仿宋"/>
                <w:color w:val="auto"/>
                <w:highlight w:val="none"/>
              </w:rPr>
            </w:pPr>
          </w:p>
        </w:tc>
        <w:tc>
          <w:tcPr>
            <w:tcW w:w="856" w:type="dxa"/>
            <w:vMerge w:val="continue"/>
            <w:vAlign w:val="center"/>
          </w:tcPr>
          <w:p w14:paraId="12E4E256">
            <w:pPr>
              <w:jc w:val="center"/>
              <w:rPr>
                <w:rFonts w:hint="eastAsia" w:ascii="仿宋" w:hAnsi="仿宋" w:eastAsia="仿宋" w:cs="仿宋"/>
                <w:color w:val="auto"/>
                <w:highlight w:val="none"/>
              </w:rPr>
            </w:pPr>
          </w:p>
        </w:tc>
        <w:tc>
          <w:tcPr>
            <w:tcW w:w="856" w:type="dxa"/>
            <w:vAlign w:val="center"/>
          </w:tcPr>
          <w:p w14:paraId="4E35646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2026年</w:t>
            </w:r>
          </w:p>
        </w:tc>
        <w:tc>
          <w:tcPr>
            <w:tcW w:w="776" w:type="dxa"/>
            <w:vAlign w:val="center"/>
          </w:tcPr>
          <w:p w14:paraId="44D33ED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2027年</w:t>
            </w:r>
          </w:p>
        </w:tc>
        <w:tc>
          <w:tcPr>
            <w:tcW w:w="776" w:type="dxa"/>
            <w:vAlign w:val="center"/>
          </w:tcPr>
          <w:p w14:paraId="6E015DC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2028年</w:t>
            </w:r>
          </w:p>
        </w:tc>
        <w:tc>
          <w:tcPr>
            <w:tcW w:w="776" w:type="dxa"/>
            <w:vAlign w:val="center"/>
          </w:tcPr>
          <w:p w14:paraId="4B671F4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2029年</w:t>
            </w:r>
          </w:p>
        </w:tc>
        <w:tc>
          <w:tcPr>
            <w:tcW w:w="776" w:type="dxa"/>
            <w:vAlign w:val="center"/>
          </w:tcPr>
          <w:p w14:paraId="648887F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2030年</w:t>
            </w:r>
          </w:p>
        </w:tc>
        <w:tc>
          <w:tcPr>
            <w:tcW w:w="776" w:type="dxa"/>
            <w:vAlign w:val="center"/>
          </w:tcPr>
          <w:p w14:paraId="1A72258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2031年</w:t>
            </w:r>
          </w:p>
        </w:tc>
        <w:tc>
          <w:tcPr>
            <w:tcW w:w="776" w:type="dxa"/>
            <w:vAlign w:val="center"/>
          </w:tcPr>
          <w:p w14:paraId="646D1F8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2032年</w:t>
            </w:r>
          </w:p>
        </w:tc>
        <w:tc>
          <w:tcPr>
            <w:tcW w:w="776" w:type="dxa"/>
            <w:vAlign w:val="center"/>
          </w:tcPr>
          <w:p w14:paraId="74D7174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2033年</w:t>
            </w:r>
          </w:p>
        </w:tc>
        <w:tc>
          <w:tcPr>
            <w:tcW w:w="776" w:type="dxa"/>
            <w:vAlign w:val="center"/>
          </w:tcPr>
          <w:p w14:paraId="7B984AB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2034年</w:t>
            </w:r>
          </w:p>
        </w:tc>
        <w:tc>
          <w:tcPr>
            <w:tcW w:w="776" w:type="dxa"/>
            <w:vAlign w:val="center"/>
          </w:tcPr>
          <w:p w14:paraId="5B8456E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2035年</w:t>
            </w:r>
          </w:p>
        </w:tc>
      </w:tr>
      <w:tr w14:paraId="3492831C">
        <w:tblPrEx>
          <w:tblLayout w:type="fixed"/>
        </w:tblPrEx>
        <w:trPr>
          <w:trHeight w:val="216" w:hRule="atLeast"/>
          <w:jc w:val="center"/>
        </w:trPr>
        <w:tc>
          <w:tcPr>
            <w:tcW w:w="536" w:type="dxa"/>
            <w:vAlign w:val="center"/>
          </w:tcPr>
          <w:p w14:paraId="213D45C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一</w:t>
            </w:r>
          </w:p>
        </w:tc>
        <w:tc>
          <w:tcPr>
            <w:tcW w:w="2536" w:type="dxa"/>
            <w:vAlign w:val="center"/>
          </w:tcPr>
          <w:p w14:paraId="7EE1761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经营活动产生的净现金流量</w:t>
            </w:r>
          </w:p>
        </w:tc>
        <w:tc>
          <w:tcPr>
            <w:tcW w:w="856" w:type="dxa"/>
            <w:vAlign w:val="center"/>
          </w:tcPr>
          <w:p w14:paraId="7EC4480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13332.50 </w:t>
            </w:r>
          </w:p>
        </w:tc>
        <w:tc>
          <w:tcPr>
            <w:tcW w:w="856" w:type="dxa"/>
            <w:vAlign w:val="center"/>
          </w:tcPr>
          <w:p w14:paraId="1E1B219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477227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368.27</w:t>
            </w:r>
          </w:p>
        </w:tc>
        <w:tc>
          <w:tcPr>
            <w:tcW w:w="776" w:type="dxa"/>
            <w:vAlign w:val="center"/>
          </w:tcPr>
          <w:p w14:paraId="25D539D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373.12</w:t>
            </w:r>
          </w:p>
        </w:tc>
        <w:tc>
          <w:tcPr>
            <w:tcW w:w="776" w:type="dxa"/>
            <w:vAlign w:val="center"/>
          </w:tcPr>
          <w:p w14:paraId="07AF342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377.97</w:t>
            </w:r>
          </w:p>
        </w:tc>
        <w:tc>
          <w:tcPr>
            <w:tcW w:w="776" w:type="dxa"/>
            <w:vAlign w:val="center"/>
          </w:tcPr>
          <w:p w14:paraId="7D9B3EC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401.15</w:t>
            </w:r>
          </w:p>
        </w:tc>
        <w:tc>
          <w:tcPr>
            <w:tcW w:w="776" w:type="dxa"/>
            <w:vAlign w:val="center"/>
          </w:tcPr>
          <w:p w14:paraId="7D64890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406.00</w:t>
            </w:r>
          </w:p>
        </w:tc>
        <w:tc>
          <w:tcPr>
            <w:tcW w:w="776" w:type="dxa"/>
            <w:vAlign w:val="center"/>
          </w:tcPr>
          <w:p w14:paraId="492E25D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410.85</w:t>
            </w:r>
          </w:p>
        </w:tc>
        <w:tc>
          <w:tcPr>
            <w:tcW w:w="776" w:type="dxa"/>
            <w:vAlign w:val="center"/>
          </w:tcPr>
          <w:p w14:paraId="4FD8550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430.09</w:t>
            </w:r>
          </w:p>
        </w:tc>
        <w:tc>
          <w:tcPr>
            <w:tcW w:w="776" w:type="dxa"/>
            <w:vAlign w:val="center"/>
          </w:tcPr>
          <w:p w14:paraId="79C2D1B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430.09</w:t>
            </w:r>
          </w:p>
        </w:tc>
        <w:tc>
          <w:tcPr>
            <w:tcW w:w="776" w:type="dxa"/>
            <w:vAlign w:val="center"/>
          </w:tcPr>
          <w:p w14:paraId="622971B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430.09</w:t>
            </w:r>
          </w:p>
        </w:tc>
      </w:tr>
      <w:tr w14:paraId="51BB9A7D">
        <w:tblPrEx>
          <w:tblLayout w:type="fixed"/>
        </w:tblPrEx>
        <w:trPr>
          <w:trHeight w:val="216" w:hRule="atLeast"/>
          <w:jc w:val="center"/>
        </w:trPr>
        <w:tc>
          <w:tcPr>
            <w:tcW w:w="536" w:type="dxa"/>
            <w:vAlign w:val="center"/>
          </w:tcPr>
          <w:p w14:paraId="4AA0BA2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tcW w:w="2536" w:type="dxa"/>
            <w:vAlign w:val="center"/>
          </w:tcPr>
          <w:p w14:paraId="383A582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现金流入</w:t>
            </w:r>
          </w:p>
        </w:tc>
        <w:tc>
          <w:tcPr>
            <w:tcW w:w="856" w:type="dxa"/>
            <w:vAlign w:val="center"/>
          </w:tcPr>
          <w:p w14:paraId="3309EE9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22678.22 </w:t>
            </w:r>
          </w:p>
        </w:tc>
        <w:tc>
          <w:tcPr>
            <w:tcW w:w="856" w:type="dxa"/>
            <w:vAlign w:val="center"/>
          </w:tcPr>
          <w:p w14:paraId="661AC95C">
            <w:pPr>
              <w:jc w:val="center"/>
              <w:rPr>
                <w:rFonts w:hint="eastAsia" w:ascii="仿宋" w:hAnsi="仿宋" w:eastAsia="仿宋" w:cs="仿宋"/>
                <w:color w:val="auto"/>
                <w:highlight w:val="none"/>
              </w:rPr>
            </w:pPr>
          </w:p>
        </w:tc>
        <w:tc>
          <w:tcPr>
            <w:tcW w:w="776" w:type="dxa"/>
            <w:vAlign w:val="center"/>
          </w:tcPr>
          <w:p w14:paraId="4C0BB88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615.85</w:t>
            </w:r>
          </w:p>
        </w:tc>
        <w:tc>
          <w:tcPr>
            <w:tcW w:w="776" w:type="dxa"/>
            <w:vAlign w:val="center"/>
          </w:tcPr>
          <w:p w14:paraId="5C49382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621.30</w:t>
            </w:r>
          </w:p>
        </w:tc>
        <w:tc>
          <w:tcPr>
            <w:tcW w:w="776" w:type="dxa"/>
            <w:vAlign w:val="center"/>
          </w:tcPr>
          <w:p w14:paraId="60F727E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626.75</w:t>
            </w:r>
          </w:p>
        </w:tc>
        <w:tc>
          <w:tcPr>
            <w:tcW w:w="776" w:type="dxa"/>
            <w:vAlign w:val="center"/>
          </w:tcPr>
          <w:p w14:paraId="4482E71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660.81</w:t>
            </w:r>
          </w:p>
        </w:tc>
        <w:tc>
          <w:tcPr>
            <w:tcW w:w="776" w:type="dxa"/>
            <w:vAlign w:val="center"/>
          </w:tcPr>
          <w:p w14:paraId="15FFAA3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666.26</w:t>
            </w:r>
          </w:p>
        </w:tc>
        <w:tc>
          <w:tcPr>
            <w:tcW w:w="776" w:type="dxa"/>
            <w:vAlign w:val="center"/>
          </w:tcPr>
          <w:p w14:paraId="50F25AC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671.71</w:t>
            </w:r>
          </w:p>
        </w:tc>
        <w:tc>
          <w:tcPr>
            <w:tcW w:w="776" w:type="dxa"/>
            <w:vAlign w:val="center"/>
          </w:tcPr>
          <w:p w14:paraId="07EE918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701.76</w:t>
            </w:r>
          </w:p>
        </w:tc>
        <w:tc>
          <w:tcPr>
            <w:tcW w:w="776" w:type="dxa"/>
            <w:vAlign w:val="center"/>
          </w:tcPr>
          <w:p w14:paraId="7B846B7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701.76</w:t>
            </w:r>
          </w:p>
        </w:tc>
        <w:tc>
          <w:tcPr>
            <w:tcW w:w="776" w:type="dxa"/>
            <w:vAlign w:val="center"/>
          </w:tcPr>
          <w:p w14:paraId="562EC52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701.76</w:t>
            </w:r>
          </w:p>
        </w:tc>
      </w:tr>
      <w:tr w14:paraId="2BE536E3">
        <w:tblPrEx>
          <w:tblLayout w:type="fixed"/>
        </w:tblPrEx>
        <w:trPr>
          <w:trHeight w:val="216" w:hRule="atLeast"/>
          <w:jc w:val="center"/>
        </w:trPr>
        <w:tc>
          <w:tcPr>
            <w:tcW w:w="536" w:type="dxa"/>
            <w:vAlign w:val="center"/>
          </w:tcPr>
          <w:p w14:paraId="1BCB3A5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w:t>
            </w:r>
          </w:p>
        </w:tc>
        <w:tc>
          <w:tcPr>
            <w:tcW w:w="2536" w:type="dxa"/>
            <w:vAlign w:val="center"/>
          </w:tcPr>
          <w:p w14:paraId="1D938FD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经营收入</w:t>
            </w:r>
          </w:p>
        </w:tc>
        <w:tc>
          <w:tcPr>
            <w:tcW w:w="856" w:type="dxa"/>
            <w:vAlign w:val="center"/>
          </w:tcPr>
          <w:p w14:paraId="337FDB4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22678.22 </w:t>
            </w:r>
          </w:p>
        </w:tc>
        <w:tc>
          <w:tcPr>
            <w:tcW w:w="856" w:type="dxa"/>
            <w:vAlign w:val="center"/>
          </w:tcPr>
          <w:p w14:paraId="78A4762F">
            <w:pPr>
              <w:jc w:val="center"/>
              <w:rPr>
                <w:rFonts w:hint="eastAsia" w:ascii="仿宋" w:hAnsi="仿宋" w:eastAsia="仿宋" w:cs="仿宋"/>
                <w:color w:val="auto"/>
                <w:highlight w:val="none"/>
              </w:rPr>
            </w:pPr>
          </w:p>
        </w:tc>
        <w:tc>
          <w:tcPr>
            <w:tcW w:w="776" w:type="dxa"/>
            <w:vAlign w:val="center"/>
          </w:tcPr>
          <w:p w14:paraId="6D499F4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615.85</w:t>
            </w:r>
          </w:p>
        </w:tc>
        <w:tc>
          <w:tcPr>
            <w:tcW w:w="776" w:type="dxa"/>
            <w:vAlign w:val="center"/>
          </w:tcPr>
          <w:p w14:paraId="2BC310E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621.30</w:t>
            </w:r>
          </w:p>
        </w:tc>
        <w:tc>
          <w:tcPr>
            <w:tcW w:w="776" w:type="dxa"/>
            <w:vAlign w:val="center"/>
          </w:tcPr>
          <w:p w14:paraId="2F1C077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626.75</w:t>
            </w:r>
          </w:p>
        </w:tc>
        <w:tc>
          <w:tcPr>
            <w:tcW w:w="776" w:type="dxa"/>
            <w:vAlign w:val="center"/>
          </w:tcPr>
          <w:p w14:paraId="5DBDCEA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660.81</w:t>
            </w:r>
          </w:p>
        </w:tc>
        <w:tc>
          <w:tcPr>
            <w:tcW w:w="776" w:type="dxa"/>
            <w:vAlign w:val="center"/>
          </w:tcPr>
          <w:p w14:paraId="48C0120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666.26</w:t>
            </w:r>
          </w:p>
        </w:tc>
        <w:tc>
          <w:tcPr>
            <w:tcW w:w="776" w:type="dxa"/>
            <w:vAlign w:val="center"/>
          </w:tcPr>
          <w:p w14:paraId="7B222FE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671.71</w:t>
            </w:r>
          </w:p>
        </w:tc>
        <w:tc>
          <w:tcPr>
            <w:tcW w:w="776" w:type="dxa"/>
            <w:vAlign w:val="center"/>
          </w:tcPr>
          <w:p w14:paraId="1B38CAF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701.76</w:t>
            </w:r>
          </w:p>
        </w:tc>
        <w:tc>
          <w:tcPr>
            <w:tcW w:w="776" w:type="dxa"/>
            <w:vAlign w:val="center"/>
          </w:tcPr>
          <w:p w14:paraId="3FDFE3C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701.76</w:t>
            </w:r>
          </w:p>
        </w:tc>
        <w:tc>
          <w:tcPr>
            <w:tcW w:w="776" w:type="dxa"/>
            <w:vAlign w:val="center"/>
          </w:tcPr>
          <w:p w14:paraId="1FB8FCA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701.76</w:t>
            </w:r>
          </w:p>
        </w:tc>
      </w:tr>
      <w:tr w14:paraId="5F9F8EEF">
        <w:tblPrEx>
          <w:tblLayout w:type="fixed"/>
        </w:tblPrEx>
        <w:trPr>
          <w:trHeight w:val="216" w:hRule="atLeast"/>
          <w:jc w:val="center"/>
        </w:trPr>
        <w:tc>
          <w:tcPr>
            <w:tcW w:w="536" w:type="dxa"/>
            <w:vAlign w:val="center"/>
          </w:tcPr>
          <w:p w14:paraId="5095764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w:t>
            </w:r>
          </w:p>
        </w:tc>
        <w:tc>
          <w:tcPr>
            <w:tcW w:w="2536" w:type="dxa"/>
            <w:vAlign w:val="center"/>
          </w:tcPr>
          <w:p w14:paraId="1C74CE9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补贴收入</w:t>
            </w:r>
          </w:p>
        </w:tc>
        <w:tc>
          <w:tcPr>
            <w:tcW w:w="856" w:type="dxa"/>
            <w:vAlign w:val="center"/>
          </w:tcPr>
          <w:p w14:paraId="28DB6FA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tcW w:w="856" w:type="dxa"/>
            <w:vAlign w:val="center"/>
          </w:tcPr>
          <w:p w14:paraId="25534ADA">
            <w:pPr>
              <w:jc w:val="center"/>
              <w:rPr>
                <w:rFonts w:hint="eastAsia" w:ascii="仿宋" w:hAnsi="仿宋" w:eastAsia="仿宋" w:cs="仿宋"/>
                <w:color w:val="auto"/>
                <w:highlight w:val="none"/>
              </w:rPr>
            </w:pPr>
          </w:p>
        </w:tc>
        <w:tc>
          <w:tcPr>
            <w:tcW w:w="776" w:type="dxa"/>
            <w:vAlign w:val="center"/>
          </w:tcPr>
          <w:p w14:paraId="6F29C7D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160DEF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289318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79D1C6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22A4BB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FA7EBC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9A9B55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C70A54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D1EC84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4F0A3768">
        <w:tblPrEx>
          <w:tblLayout w:type="fixed"/>
        </w:tblPrEx>
        <w:trPr>
          <w:trHeight w:val="216" w:hRule="atLeast"/>
          <w:jc w:val="center"/>
        </w:trPr>
        <w:tc>
          <w:tcPr>
            <w:tcW w:w="536" w:type="dxa"/>
            <w:vAlign w:val="center"/>
          </w:tcPr>
          <w:p w14:paraId="17939D8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tcW w:w="2536" w:type="dxa"/>
            <w:vAlign w:val="center"/>
          </w:tcPr>
          <w:p w14:paraId="6CD39A1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现金流出</w:t>
            </w:r>
          </w:p>
        </w:tc>
        <w:tc>
          <w:tcPr>
            <w:tcW w:w="856" w:type="dxa"/>
            <w:vAlign w:val="center"/>
          </w:tcPr>
          <w:p w14:paraId="5CD9585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9345.72 </w:t>
            </w:r>
          </w:p>
        </w:tc>
        <w:tc>
          <w:tcPr>
            <w:tcW w:w="856" w:type="dxa"/>
            <w:vAlign w:val="center"/>
          </w:tcPr>
          <w:p w14:paraId="290A28CC">
            <w:pPr>
              <w:jc w:val="center"/>
              <w:rPr>
                <w:rFonts w:hint="eastAsia" w:ascii="仿宋" w:hAnsi="仿宋" w:eastAsia="仿宋" w:cs="仿宋"/>
                <w:color w:val="auto"/>
                <w:highlight w:val="none"/>
              </w:rPr>
            </w:pPr>
          </w:p>
        </w:tc>
        <w:tc>
          <w:tcPr>
            <w:tcW w:w="776" w:type="dxa"/>
            <w:vAlign w:val="center"/>
          </w:tcPr>
          <w:p w14:paraId="09758B9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247.58</w:t>
            </w:r>
          </w:p>
        </w:tc>
        <w:tc>
          <w:tcPr>
            <w:tcW w:w="776" w:type="dxa"/>
            <w:vAlign w:val="center"/>
          </w:tcPr>
          <w:p w14:paraId="71D52C9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248.18</w:t>
            </w:r>
          </w:p>
        </w:tc>
        <w:tc>
          <w:tcPr>
            <w:tcW w:w="776" w:type="dxa"/>
            <w:vAlign w:val="center"/>
          </w:tcPr>
          <w:p w14:paraId="148B7E4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248.78</w:t>
            </w:r>
          </w:p>
        </w:tc>
        <w:tc>
          <w:tcPr>
            <w:tcW w:w="776" w:type="dxa"/>
            <w:vAlign w:val="center"/>
          </w:tcPr>
          <w:p w14:paraId="25FE303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259.67</w:t>
            </w:r>
          </w:p>
        </w:tc>
        <w:tc>
          <w:tcPr>
            <w:tcW w:w="776" w:type="dxa"/>
            <w:vAlign w:val="center"/>
          </w:tcPr>
          <w:p w14:paraId="5D5D529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260.26</w:t>
            </w:r>
          </w:p>
        </w:tc>
        <w:tc>
          <w:tcPr>
            <w:tcW w:w="776" w:type="dxa"/>
            <w:vAlign w:val="center"/>
          </w:tcPr>
          <w:p w14:paraId="6BA1D3C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260.86</w:t>
            </w:r>
          </w:p>
        </w:tc>
        <w:tc>
          <w:tcPr>
            <w:tcW w:w="776" w:type="dxa"/>
            <w:vAlign w:val="center"/>
          </w:tcPr>
          <w:p w14:paraId="4471F70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271.67</w:t>
            </w:r>
          </w:p>
        </w:tc>
        <w:tc>
          <w:tcPr>
            <w:tcW w:w="776" w:type="dxa"/>
            <w:vAlign w:val="center"/>
          </w:tcPr>
          <w:p w14:paraId="5A6B902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271.67</w:t>
            </w:r>
          </w:p>
        </w:tc>
        <w:tc>
          <w:tcPr>
            <w:tcW w:w="776" w:type="dxa"/>
            <w:vAlign w:val="center"/>
          </w:tcPr>
          <w:p w14:paraId="5EFD196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271.67</w:t>
            </w:r>
          </w:p>
        </w:tc>
      </w:tr>
      <w:tr w14:paraId="73BAFB81">
        <w:tblPrEx>
          <w:tblLayout w:type="fixed"/>
        </w:tblPrEx>
        <w:trPr>
          <w:trHeight w:val="216" w:hRule="atLeast"/>
          <w:jc w:val="center"/>
        </w:trPr>
        <w:tc>
          <w:tcPr>
            <w:tcW w:w="536" w:type="dxa"/>
            <w:vAlign w:val="center"/>
          </w:tcPr>
          <w:p w14:paraId="1062B31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w:t>
            </w:r>
          </w:p>
        </w:tc>
        <w:tc>
          <w:tcPr>
            <w:tcW w:w="2536" w:type="dxa"/>
            <w:vAlign w:val="center"/>
          </w:tcPr>
          <w:p w14:paraId="5AD0EEC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经营成本</w:t>
            </w:r>
          </w:p>
        </w:tc>
        <w:tc>
          <w:tcPr>
            <w:tcW w:w="856" w:type="dxa"/>
            <w:vAlign w:val="center"/>
          </w:tcPr>
          <w:p w14:paraId="448EDD9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8735.36 </w:t>
            </w:r>
          </w:p>
        </w:tc>
        <w:tc>
          <w:tcPr>
            <w:tcW w:w="856" w:type="dxa"/>
            <w:vAlign w:val="center"/>
          </w:tcPr>
          <w:p w14:paraId="58125D35">
            <w:pPr>
              <w:jc w:val="center"/>
              <w:rPr>
                <w:rFonts w:hint="eastAsia" w:ascii="仿宋" w:hAnsi="仿宋" w:eastAsia="仿宋" w:cs="仿宋"/>
                <w:color w:val="auto"/>
                <w:highlight w:val="none"/>
              </w:rPr>
            </w:pPr>
          </w:p>
        </w:tc>
        <w:tc>
          <w:tcPr>
            <w:tcW w:w="776" w:type="dxa"/>
            <w:vAlign w:val="center"/>
          </w:tcPr>
          <w:p w14:paraId="04AB358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247.58</w:t>
            </w:r>
          </w:p>
        </w:tc>
        <w:tc>
          <w:tcPr>
            <w:tcW w:w="776" w:type="dxa"/>
            <w:vAlign w:val="center"/>
          </w:tcPr>
          <w:p w14:paraId="61DBA91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248.18</w:t>
            </w:r>
          </w:p>
        </w:tc>
        <w:tc>
          <w:tcPr>
            <w:tcW w:w="776" w:type="dxa"/>
            <w:vAlign w:val="center"/>
          </w:tcPr>
          <w:p w14:paraId="47D2064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248.78</w:t>
            </w:r>
          </w:p>
        </w:tc>
        <w:tc>
          <w:tcPr>
            <w:tcW w:w="776" w:type="dxa"/>
            <w:vAlign w:val="center"/>
          </w:tcPr>
          <w:p w14:paraId="6E06041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259.67</w:t>
            </w:r>
          </w:p>
        </w:tc>
        <w:tc>
          <w:tcPr>
            <w:tcW w:w="776" w:type="dxa"/>
            <w:vAlign w:val="center"/>
          </w:tcPr>
          <w:p w14:paraId="206A996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260.26</w:t>
            </w:r>
          </w:p>
        </w:tc>
        <w:tc>
          <w:tcPr>
            <w:tcW w:w="776" w:type="dxa"/>
            <w:vAlign w:val="center"/>
          </w:tcPr>
          <w:p w14:paraId="598695A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260.86</w:t>
            </w:r>
          </w:p>
        </w:tc>
        <w:tc>
          <w:tcPr>
            <w:tcW w:w="776" w:type="dxa"/>
            <w:vAlign w:val="center"/>
          </w:tcPr>
          <w:p w14:paraId="5C2E977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271.67</w:t>
            </w:r>
          </w:p>
        </w:tc>
        <w:tc>
          <w:tcPr>
            <w:tcW w:w="776" w:type="dxa"/>
            <w:vAlign w:val="center"/>
          </w:tcPr>
          <w:p w14:paraId="366EB88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271.67</w:t>
            </w:r>
          </w:p>
        </w:tc>
        <w:tc>
          <w:tcPr>
            <w:tcW w:w="776" w:type="dxa"/>
            <w:vAlign w:val="center"/>
          </w:tcPr>
          <w:p w14:paraId="4AD5860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271.67</w:t>
            </w:r>
          </w:p>
        </w:tc>
      </w:tr>
      <w:tr w14:paraId="34C27DBB">
        <w:tblPrEx>
          <w:tblLayout w:type="fixed"/>
        </w:tblPrEx>
        <w:trPr>
          <w:trHeight w:val="216" w:hRule="atLeast"/>
          <w:jc w:val="center"/>
        </w:trPr>
        <w:tc>
          <w:tcPr>
            <w:tcW w:w="536" w:type="dxa"/>
            <w:vAlign w:val="center"/>
          </w:tcPr>
          <w:p w14:paraId="194AF45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w:t>
            </w:r>
          </w:p>
        </w:tc>
        <w:tc>
          <w:tcPr>
            <w:tcW w:w="2536" w:type="dxa"/>
            <w:vAlign w:val="center"/>
          </w:tcPr>
          <w:p w14:paraId="15ADCFE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相关税费（税金及附加+所得税）</w:t>
            </w:r>
          </w:p>
        </w:tc>
        <w:tc>
          <w:tcPr>
            <w:tcW w:w="856" w:type="dxa"/>
            <w:vAlign w:val="center"/>
          </w:tcPr>
          <w:p w14:paraId="4FA5F51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610.37 </w:t>
            </w:r>
          </w:p>
        </w:tc>
        <w:tc>
          <w:tcPr>
            <w:tcW w:w="856" w:type="dxa"/>
            <w:vAlign w:val="center"/>
          </w:tcPr>
          <w:p w14:paraId="52673C3C">
            <w:pPr>
              <w:jc w:val="center"/>
              <w:rPr>
                <w:rFonts w:hint="eastAsia" w:ascii="仿宋" w:hAnsi="仿宋" w:eastAsia="仿宋" w:cs="仿宋"/>
                <w:color w:val="auto"/>
                <w:highlight w:val="none"/>
              </w:rPr>
            </w:pPr>
          </w:p>
        </w:tc>
        <w:tc>
          <w:tcPr>
            <w:tcW w:w="776" w:type="dxa"/>
            <w:vAlign w:val="center"/>
          </w:tcPr>
          <w:p w14:paraId="28BFD31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264510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93919B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539DA1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193895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930B18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898D3E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4C7E81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324DBC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5890D2CF">
        <w:tblPrEx>
          <w:tblLayout w:type="fixed"/>
        </w:tblPrEx>
        <w:trPr>
          <w:trHeight w:val="216" w:hRule="atLeast"/>
          <w:jc w:val="center"/>
        </w:trPr>
        <w:tc>
          <w:tcPr>
            <w:tcW w:w="536" w:type="dxa"/>
            <w:vAlign w:val="center"/>
          </w:tcPr>
          <w:p w14:paraId="6FF8757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二</w:t>
            </w:r>
          </w:p>
        </w:tc>
        <w:tc>
          <w:tcPr>
            <w:tcW w:w="2536" w:type="dxa"/>
            <w:vAlign w:val="center"/>
          </w:tcPr>
          <w:p w14:paraId="2EDADC9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投资活动净现金流量</w:t>
            </w:r>
          </w:p>
        </w:tc>
        <w:tc>
          <w:tcPr>
            <w:tcW w:w="856" w:type="dxa"/>
            <w:vAlign w:val="center"/>
          </w:tcPr>
          <w:p w14:paraId="3B4434A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-7802.00 </w:t>
            </w:r>
          </w:p>
        </w:tc>
        <w:tc>
          <w:tcPr>
            <w:tcW w:w="856" w:type="dxa"/>
            <w:vAlign w:val="center"/>
          </w:tcPr>
          <w:p w14:paraId="7A0AB74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-7802.00</w:t>
            </w:r>
          </w:p>
        </w:tc>
        <w:tc>
          <w:tcPr>
            <w:tcW w:w="776" w:type="dxa"/>
            <w:vAlign w:val="center"/>
          </w:tcPr>
          <w:p w14:paraId="5C354E8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74DD1F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B5FDB3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469ADE7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82C055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182148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E94AA6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86FED4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B28120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7279B4B9">
        <w:tblPrEx>
          <w:tblLayout w:type="fixed"/>
        </w:tblPrEx>
        <w:trPr>
          <w:trHeight w:val="216" w:hRule="atLeast"/>
          <w:jc w:val="center"/>
        </w:trPr>
        <w:tc>
          <w:tcPr>
            <w:tcW w:w="536" w:type="dxa"/>
            <w:vAlign w:val="center"/>
          </w:tcPr>
          <w:p w14:paraId="109B516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tcW w:w="2536" w:type="dxa"/>
            <w:vAlign w:val="center"/>
          </w:tcPr>
          <w:p w14:paraId="53FFB1B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现金流入</w:t>
            </w:r>
          </w:p>
        </w:tc>
        <w:tc>
          <w:tcPr>
            <w:tcW w:w="856" w:type="dxa"/>
            <w:vAlign w:val="center"/>
          </w:tcPr>
          <w:p w14:paraId="794E938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tcW w:w="856" w:type="dxa"/>
            <w:vAlign w:val="center"/>
          </w:tcPr>
          <w:p w14:paraId="6653300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D4A1330">
            <w:pPr>
              <w:jc w:val="center"/>
              <w:rPr>
                <w:rFonts w:hint="eastAsia" w:ascii="仿宋" w:hAnsi="仿宋" w:eastAsia="仿宋" w:cs="仿宋"/>
                <w:color w:val="auto"/>
                <w:highlight w:val="none"/>
              </w:rPr>
            </w:pPr>
          </w:p>
        </w:tc>
        <w:tc>
          <w:tcPr>
            <w:tcW w:w="776" w:type="dxa"/>
            <w:vAlign w:val="center"/>
          </w:tcPr>
          <w:p w14:paraId="1C95F7A6">
            <w:pPr>
              <w:jc w:val="center"/>
              <w:rPr>
                <w:rFonts w:hint="eastAsia" w:ascii="仿宋" w:hAnsi="仿宋" w:eastAsia="仿宋" w:cs="仿宋"/>
                <w:color w:val="auto"/>
                <w:highlight w:val="none"/>
              </w:rPr>
            </w:pPr>
          </w:p>
        </w:tc>
        <w:tc>
          <w:tcPr>
            <w:tcW w:w="776" w:type="dxa"/>
            <w:vAlign w:val="center"/>
          </w:tcPr>
          <w:p w14:paraId="3CAB2672">
            <w:pPr>
              <w:jc w:val="center"/>
              <w:rPr>
                <w:rFonts w:hint="eastAsia" w:ascii="仿宋" w:hAnsi="仿宋" w:eastAsia="仿宋" w:cs="仿宋"/>
                <w:color w:val="auto"/>
                <w:highlight w:val="none"/>
              </w:rPr>
            </w:pPr>
          </w:p>
        </w:tc>
        <w:tc>
          <w:tcPr>
            <w:tcW w:w="776" w:type="dxa"/>
            <w:vAlign w:val="center"/>
          </w:tcPr>
          <w:p w14:paraId="0F139752">
            <w:pPr>
              <w:jc w:val="center"/>
              <w:rPr>
                <w:rFonts w:hint="eastAsia" w:ascii="仿宋" w:hAnsi="仿宋" w:eastAsia="仿宋" w:cs="仿宋"/>
                <w:color w:val="auto"/>
                <w:highlight w:val="none"/>
              </w:rPr>
            </w:pPr>
          </w:p>
        </w:tc>
        <w:tc>
          <w:tcPr>
            <w:tcW w:w="776" w:type="dxa"/>
            <w:vAlign w:val="center"/>
          </w:tcPr>
          <w:p w14:paraId="5C30429E">
            <w:pPr>
              <w:jc w:val="center"/>
              <w:rPr>
                <w:rFonts w:hint="eastAsia" w:ascii="仿宋" w:hAnsi="仿宋" w:eastAsia="仿宋" w:cs="仿宋"/>
                <w:color w:val="auto"/>
                <w:highlight w:val="none"/>
              </w:rPr>
            </w:pPr>
          </w:p>
        </w:tc>
        <w:tc>
          <w:tcPr>
            <w:tcW w:w="776" w:type="dxa"/>
            <w:vAlign w:val="center"/>
          </w:tcPr>
          <w:p w14:paraId="6B58389D">
            <w:pPr>
              <w:jc w:val="center"/>
              <w:rPr>
                <w:rFonts w:hint="eastAsia" w:ascii="仿宋" w:hAnsi="仿宋" w:eastAsia="仿宋" w:cs="仿宋"/>
                <w:color w:val="auto"/>
                <w:highlight w:val="none"/>
              </w:rPr>
            </w:pPr>
          </w:p>
        </w:tc>
        <w:tc>
          <w:tcPr>
            <w:tcW w:w="776" w:type="dxa"/>
            <w:vAlign w:val="center"/>
          </w:tcPr>
          <w:p w14:paraId="0EA2DB1C">
            <w:pPr>
              <w:jc w:val="center"/>
              <w:rPr>
                <w:rFonts w:hint="eastAsia" w:ascii="仿宋" w:hAnsi="仿宋" w:eastAsia="仿宋" w:cs="仿宋"/>
                <w:color w:val="auto"/>
                <w:highlight w:val="none"/>
              </w:rPr>
            </w:pPr>
          </w:p>
        </w:tc>
        <w:tc>
          <w:tcPr>
            <w:tcW w:w="776" w:type="dxa"/>
            <w:vAlign w:val="center"/>
          </w:tcPr>
          <w:p w14:paraId="1DF07BD5">
            <w:pPr>
              <w:jc w:val="center"/>
              <w:rPr>
                <w:rFonts w:hint="eastAsia" w:ascii="仿宋" w:hAnsi="仿宋" w:eastAsia="仿宋" w:cs="仿宋"/>
                <w:color w:val="auto"/>
                <w:highlight w:val="none"/>
              </w:rPr>
            </w:pPr>
          </w:p>
        </w:tc>
        <w:tc>
          <w:tcPr>
            <w:tcW w:w="776" w:type="dxa"/>
            <w:vAlign w:val="center"/>
          </w:tcPr>
          <w:p w14:paraId="482CF67F">
            <w:pPr>
              <w:jc w:val="center"/>
              <w:rPr>
                <w:rFonts w:hint="eastAsia" w:ascii="仿宋" w:hAnsi="仿宋" w:eastAsia="仿宋" w:cs="仿宋"/>
                <w:color w:val="auto"/>
                <w:highlight w:val="none"/>
              </w:rPr>
            </w:pPr>
          </w:p>
        </w:tc>
      </w:tr>
      <w:tr w14:paraId="77CBFE23">
        <w:tblPrEx>
          <w:tblLayout w:type="fixed"/>
        </w:tblPrEx>
        <w:trPr>
          <w:trHeight w:val="216" w:hRule="atLeast"/>
          <w:jc w:val="center"/>
        </w:trPr>
        <w:tc>
          <w:tcPr>
            <w:tcW w:w="536" w:type="dxa"/>
            <w:vAlign w:val="center"/>
          </w:tcPr>
          <w:p w14:paraId="6D1904C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w:t>
            </w:r>
          </w:p>
        </w:tc>
        <w:tc>
          <w:tcPr>
            <w:tcW w:w="2536" w:type="dxa"/>
            <w:vAlign w:val="center"/>
          </w:tcPr>
          <w:p w14:paraId="7B54294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处置投资物</w:t>
            </w:r>
          </w:p>
        </w:tc>
        <w:tc>
          <w:tcPr>
            <w:tcW w:w="856" w:type="dxa"/>
            <w:vAlign w:val="center"/>
          </w:tcPr>
          <w:p w14:paraId="7B104D5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tcW w:w="856" w:type="dxa"/>
            <w:vAlign w:val="center"/>
          </w:tcPr>
          <w:p w14:paraId="427ADC0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0FB91ED">
            <w:pPr>
              <w:jc w:val="center"/>
              <w:rPr>
                <w:rFonts w:hint="eastAsia" w:ascii="仿宋" w:hAnsi="仿宋" w:eastAsia="仿宋" w:cs="仿宋"/>
                <w:color w:val="auto"/>
                <w:highlight w:val="none"/>
              </w:rPr>
            </w:pPr>
          </w:p>
        </w:tc>
        <w:tc>
          <w:tcPr>
            <w:tcW w:w="776" w:type="dxa"/>
            <w:vAlign w:val="center"/>
          </w:tcPr>
          <w:p w14:paraId="26EA4E16">
            <w:pPr>
              <w:jc w:val="center"/>
              <w:rPr>
                <w:rFonts w:hint="eastAsia" w:ascii="仿宋" w:hAnsi="仿宋" w:eastAsia="仿宋" w:cs="仿宋"/>
                <w:color w:val="auto"/>
                <w:highlight w:val="none"/>
              </w:rPr>
            </w:pPr>
          </w:p>
        </w:tc>
        <w:tc>
          <w:tcPr>
            <w:tcW w:w="776" w:type="dxa"/>
            <w:vAlign w:val="center"/>
          </w:tcPr>
          <w:p w14:paraId="17050999">
            <w:pPr>
              <w:jc w:val="center"/>
              <w:rPr>
                <w:rFonts w:hint="eastAsia" w:ascii="仿宋" w:hAnsi="仿宋" w:eastAsia="仿宋" w:cs="仿宋"/>
                <w:color w:val="auto"/>
                <w:highlight w:val="none"/>
              </w:rPr>
            </w:pPr>
          </w:p>
        </w:tc>
        <w:tc>
          <w:tcPr>
            <w:tcW w:w="776" w:type="dxa"/>
            <w:vAlign w:val="center"/>
          </w:tcPr>
          <w:p w14:paraId="3C2F740B">
            <w:pPr>
              <w:jc w:val="center"/>
              <w:rPr>
                <w:rFonts w:hint="eastAsia" w:ascii="仿宋" w:hAnsi="仿宋" w:eastAsia="仿宋" w:cs="仿宋"/>
                <w:color w:val="auto"/>
                <w:highlight w:val="none"/>
              </w:rPr>
            </w:pPr>
          </w:p>
        </w:tc>
        <w:tc>
          <w:tcPr>
            <w:tcW w:w="776" w:type="dxa"/>
            <w:vAlign w:val="center"/>
          </w:tcPr>
          <w:p w14:paraId="2B290A42">
            <w:pPr>
              <w:jc w:val="center"/>
              <w:rPr>
                <w:rFonts w:hint="eastAsia" w:ascii="仿宋" w:hAnsi="仿宋" w:eastAsia="仿宋" w:cs="仿宋"/>
                <w:color w:val="auto"/>
                <w:highlight w:val="none"/>
              </w:rPr>
            </w:pPr>
          </w:p>
        </w:tc>
        <w:tc>
          <w:tcPr>
            <w:tcW w:w="776" w:type="dxa"/>
            <w:vAlign w:val="center"/>
          </w:tcPr>
          <w:p w14:paraId="18320D44">
            <w:pPr>
              <w:jc w:val="center"/>
              <w:rPr>
                <w:rFonts w:hint="eastAsia" w:ascii="仿宋" w:hAnsi="仿宋" w:eastAsia="仿宋" w:cs="仿宋"/>
                <w:color w:val="auto"/>
                <w:highlight w:val="none"/>
              </w:rPr>
            </w:pPr>
          </w:p>
        </w:tc>
        <w:tc>
          <w:tcPr>
            <w:tcW w:w="776" w:type="dxa"/>
            <w:vAlign w:val="center"/>
          </w:tcPr>
          <w:p w14:paraId="647BA57E">
            <w:pPr>
              <w:jc w:val="center"/>
              <w:rPr>
                <w:rFonts w:hint="eastAsia" w:ascii="仿宋" w:hAnsi="仿宋" w:eastAsia="仿宋" w:cs="仿宋"/>
                <w:color w:val="auto"/>
                <w:highlight w:val="none"/>
              </w:rPr>
            </w:pPr>
          </w:p>
        </w:tc>
        <w:tc>
          <w:tcPr>
            <w:tcW w:w="776" w:type="dxa"/>
            <w:vAlign w:val="center"/>
          </w:tcPr>
          <w:p w14:paraId="7E6F95E0">
            <w:pPr>
              <w:jc w:val="center"/>
              <w:rPr>
                <w:rFonts w:hint="eastAsia" w:ascii="仿宋" w:hAnsi="仿宋" w:eastAsia="仿宋" w:cs="仿宋"/>
                <w:color w:val="auto"/>
                <w:highlight w:val="none"/>
              </w:rPr>
            </w:pPr>
          </w:p>
        </w:tc>
        <w:tc>
          <w:tcPr>
            <w:tcW w:w="776" w:type="dxa"/>
            <w:vAlign w:val="center"/>
          </w:tcPr>
          <w:p w14:paraId="2F55A672">
            <w:pPr>
              <w:jc w:val="center"/>
              <w:rPr>
                <w:rFonts w:hint="eastAsia" w:ascii="仿宋" w:hAnsi="仿宋" w:eastAsia="仿宋" w:cs="仿宋"/>
                <w:color w:val="auto"/>
                <w:highlight w:val="none"/>
              </w:rPr>
            </w:pPr>
          </w:p>
        </w:tc>
      </w:tr>
      <w:tr w14:paraId="2825F6E7">
        <w:tblPrEx>
          <w:tblLayout w:type="fixed"/>
        </w:tblPrEx>
        <w:trPr>
          <w:trHeight w:val="216" w:hRule="atLeast"/>
          <w:jc w:val="center"/>
        </w:trPr>
        <w:tc>
          <w:tcPr>
            <w:tcW w:w="536" w:type="dxa"/>
            <w:vAlign w:val="center"/>
          </w:tcPr>
          <w:p w14:paraId="29EAC04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w:t>
            </w:r>
          </w:p>
        </w:tc>
        <w:tc>
          <w:tcPr>
            <w:tcW w:w="2536" w:type="dxa"/>
            <w:vAlign w:val="center"/>
          </w:tcPr>
          <w:p w14:paraId="0922D1F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收到其他投资</w:t>
            </w:r>
          </w:p>
        </w:tc>
        <w:tc>
          <w:tcPr>
            <w:tcW w:w="856" w:type="dxa"/>
            <w:vAlign w:val="center"/>
          </w:tcPr>
          <w:p w14:paraId="0E76B12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tcW w:w="856" w:type="dxa"/>
            <w:vAlign w:val="center"/>
          </w:tcPr>
          <w:p w14:paraId="5ADC5DB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21BA0AB">
            <w:pPr>
              <w:jc w:val="center"/>
              <w:rPr>
                <w:rFonts w:hint="eastAsia" w:ascii="仿宋" w:hAnsi="仿宋" w:eastAsia="仿宋" w:cs="仿宋"/>
                <w:color w:val="auto"/>
                <w:highlight w:val="none"/>
              </w:rPr>
            </w:pPr>
          </w:p>
        </w:tc>
        <w:tc>
          <w:tcPr>
            <w:tcW w:w="776" w:type="dxa"/>
            <w:vAlign w:val="center"/>
          </w:tcPr>
          <w:p w14:paraId="3658A7DA">
            <w:pPr>
              <w:jc w:val="center"/>
              <w:rPr>
                <w:rFonts w:hint="eastAsia" w:ascii="仿宋" w:hAnsi="仿宋" w:eastAsia="仿宋" w:cs="仿宋"/>
                <w:color w:val="auto"/>
                <w:highlight w:val="none"/>
              </w:rPr>
            </w:pPr>
          </w:p>
        </w:tc>
        <w:tc>
          <w:tcPr>
            <w:tcW w:w="776" w:type="dxa"/>
            <w:vAlign w:val="center"/>
          </w:tcPr>
          <w:p w14:paraId="1BA43B5F">
            <w:pPr>
              <w:jc w:val="center"/>
              <w:rPr>
                <w:rFonts w:hint="eastAsia" w:ascii="仿宋" w:hAnsi="仿宋" w:eastAsia="仿宋" w:cs="仿宋"/>
                <w:color w:val="auto"/>
                <w:highlight w:val="none"/>
              </w:rPr>
            </w:pPr>
          </w:p>
        </w:tc>
        <w:tc>
          <w:tcPr>
            <w:tcW w:w="776" w:type="dxa"/>
            <w:vAlign w:val="center"/>
          </w:tcPr>
          <w:p w14:paraId="2665A3DD">
            <w:pPr>
              <w:jc w:val="center"/>
              <w:rPr>
                <w:rFonts w:hint="eastAsia" w:ascii="仿宋" w:hAnsi="仿宋" w:eastAsia="仿宋" w:cs="仿宋"/>
                <w:color w:val="auto"/>
                <w:highlight w:val="none"/>
              </w:rPr>
            </w:pPr>
          </w:p>
        </w:tc>
        <w:tc>
          <w:tcPr>
            <w:tcW w:w="776" w:type="dxa"/>
            <w:vAlign w:val="center"/>
          </w:tcPr>
          <w:p w14:paraId="52029942">
            <w:pPr>
              <w:jc w:val="center"/>
              <w:rPr>
                <w:rFonts w:hint="eastAsia" w:ascii="仿宋" w:hAnsi="仿宋" w:eastAsia="仿宋" w:cs="仿宋"/>
                <w:color w:val="auto"/>
                <w:highlight w:val="none"/>
              </w:rPr>
            </w:pPr>
          </w:p>
        </w:tc>
        <w:tc>
          <w:tcPr>
            <w:tcW w:w="776" w:type="dxa"/>
            <w:vAlign w:val="center"/>
          </w:tcPr>
          <w:p w14:paraId="35DC105B">
            <w:pPr>
              <w:jc w:val="center"/>
              <w:rPr>
                <w:rFonts w:hint="eastAsia" w:ascii="仿宋" w:hAnsi="仿宋" w:eastAsia="仿宋" w:cs="仿宋"/>
                <w:color w:val="auto"/>
                <w:highlight w:val="none"/>
              </w:rPr>
            </w:pPr>
          </w:p>
        </w:tc>
        <w:tc>
          <w:tcPr>
            <w:tcW w:w="776" w:type="dxa"/>
            <w:vAlign w:val="center"/>
          </w:tcPr>
          <w:p w14:paraId="03466406">
            <w:pPr>
              <w:jc w:val="center"/>
              <w:rPr>
                <w:rFonts w:hint="eastAsia" w:ascii="仿宋" w:hAnsi="仿宋" w:eastAsia="仿宋" w:cs="仿宋"/>
                <w:color w:val="auto"/>
                <w:highlight w:val="none"/>
              </w:rPr>
            </w:pPr>
          </w:p>
        </w:tc>
        <w:tc>
          <w:tcPr>
            <w:tcW w:w="776" w:type="dxa"/>
            <w:vAlign w:val="center"/>
          </w:tcPr>
          <w:p w14:paraId="231DC224">
            <w:pPr>
              <w:jc w:val="center"/>
              <w:rPr>
                <w:rFonts w:hint="eastAsia" w:ascii="仿宋" w:hAnsi="仿宋" w:eastAsia="仿宋" w:cs="仿宋"/>
                <w:color w:val="auto"/>
                <w:highlight w:val="none"/>
              </w:rPr>
            </w:pPr>
          </w:p>
        </w:tc>
        <w:tc>
          <w:tcPr>
            <w:tcW w:w="776" w:type="dxa"/>
            <w:vAlign w:val="center"/>
          </w:tcPr>
          <w:p w14:paraId="30440DEB">
            <w:pPr>
              <w:jc w:val="center"/>
              <w:rPr>
                <w:rFonts w:hint="eastAsia" w:ascii="仿宋" w:hAnsi="仿宋" w:eastAsia="仿宋" w:cs="仿宋"/>
                <w:color w:val="auto"/>
                <w:highlight w:val="none"/>
              </w:rPr>
            </w:pPr>
          </w:p>
        </w:tc>
      </w:tr>
      <w:tr w14:paraId="5F203FB4">
        <w:tblPrEx>
          <w:tblLayout w:type="fixed"/>
        </w:tblPrEx>
        <w:trPr>
          <w:trHeight w:val="216" w:hRule="atLeast"/>
          <w:jc w:val="center"/>
        </w:trPr>
        <w:tc>
          <w:tcPr>
            <w:tcW w:w="536" w:type="dxa"/>
            <w:vAlign w:val="center"/>
          </w:tcPr>
          <w:p w14:paraId="6DBBC76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tcW w:w="2536" w:type="dxa"/>
            <w:vAlign w:val="center"/>
          </w:tcPr>
          <w:p w14:paraId="5C930E7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现金流出</w:t>
            </w:r>
          </w:p>
        </w:tc>
        <w:tc>
          <w:tcPr>
            <w:tcW w:w="856" w:type="dxa"/>
            <w:vAlign w:val="center"/>
          </w:tcPr>
          <w:p w14:paraId="66FECAF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7802.00 </w:t>
            </w:r>
          </w:p>
        </w:tc>
        <w:tc>
          <w:tcPr>
            <w:tcW w:w="856" w:type="dxa"/>
            <w:vAlign w:val="center"/>
          </w:tcPr>
          <w:p w14:paraId="3B7035D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7802.00</w:t>
            </w:r>
          </w:p>
        </w:tc>
        <w:tc>
          <w:tcPr>
            <w:tcW w:w="776" w:type="dxa"/>
            <w:vAlign w:val="center"/>
          </w:tcPr>
          <w:p w14:paraId="052BCEFC">
            <w:pPr>
              <w:jc w:val="center"/>
              <w:rPr>
                <w:rFonts w:hint="eastAsia" w:ascii="仿宋" w:hAnsi="仿宋" w:eastAsia="仿宋" w:cs="仿宋"/>
                <w:color w:val="auto"/>
                <w:highlight w:val="none"/>
              </w:rPr>
            </w:pPr>
          </w:p>
        </w:tc>
        <w:tc>
          <w:tcPr>
            <w:tcW w:w="776" w:type="dxa"/>
            <w:vAlign w:val="center"/>
          </w:tcPr>
          <w:p w14:paraId="1349659F">
            <w:pPr>
              <w:jc w:val="center"/>
              <w:rPr>
                <w:rFonts w:hint="eastAsia" w:ascii="仿宋" w:hAnsi="仿宋" w:eastAsia="仿宋" w:cs="仿宋"/>
                <w:color w:val="auto"/>
                <w:highlight w:val="none"/>
              </w:rPr>
            </w:pPr>
          </w:p>
        </w:tc>
        <w:tc>
          <w:tcPr>
            <w:tcW w:w="776" w:type="dxa"/>
            <w:vAlign w:val="center"/>
          </w:tcPr>
          <w:p w14:paraId="5367569C">
            <w:pPr>
              <w:jc w:val="center"/>
              <w:rPr>
                <w:rFonts w:hint="eastAsia" w:ascii="仿宋" w:hAnsi="仿宋" w:eastAsia="仿宋" w:cs="仿宋"/>
                <w:color w:val="auto"/>
                <w:highlight w:val="none"/>
              </w:rPr>
            </w:pPr>
          </w:p>
        </w:tc>
        <w:tc>
          <w:tcPr>
            <w:tcW w:w="776" w:type="dxa"/>
            <w:vAlign w:val="center"/>
          </w:tcPr>
          <w:p w14:paraId="2016F307">
            <w:pPr>
              <w:jc w:val="center"/>
              <w:rPr>
                <w:rFonts w:hint="eastAsia" w:ascii="仿宋" w:hAnsi="仿宋" w:eastAsia="仿宋" w:cs="仿宋"/>
                <w:color w:val="auto"/>
                <w:highlight w:val="none"/>
              </w:rPr>
            </w:pPr>
          </w:p>
        </w:tc>
        <w:tc>
          <w:tcPr>
            <w:tcW w:w="776" w:type="dxa"/>
            <w:vAlign w:val="center"/>
          </w:tcPr>
          <w:p w14:paraId="61EBF033">
            <w:pPr>
              <w:jc w:val="center"/>
              <w:rPr>
                <w:rFonts w:hint="eastAsia" w:ascii="仿宋" w:hAnsi="仿宋" w:eastAsia="仿宋" w:cs="仿宋"/>
                <w:color w:val="auto"/>
                <w:highlight w:val="none"/>
              </w:rPr>
            </w:pPr>
          </w:p>
        </w:tc>
        <w:tc>
          <w:tcPr>
            <w:tcW w:w="776" w:type="dxa"/>
            <w:vAlign w:val="center"/>
          </w:tcPr>
          <w:p w14:paraId="11D31E6A">
            <w:pPr>
              <w:jc w:val="center"/>
              <w:rPr>
                <w:rFonts w:hint="eastAsia" w:ascii="仿宋" w:hAnsi="仿宋" w:eastAsia="仿宋" w:cs="仿宋"/>
                <w:color w:val="auto"/>
                <w:highlight w:val="none"/>
              </w:rPr>
            </w:pPr>
          </w:p>
        </w:tc>
        <w:tc>
          <w:tcPr>
            <w:tcW w:w="776" w:type="dxa"/>
            <w:vAlign w:val="center"/>
          </w:tcPr>
          <w:p w14:paraId="060CCE90">
            <w:pPr>
              <w:jc w:val="center"/>
              <w:rPr>
                <w:rFonts w:hint="eastAsia" w:ascii="仿宋" w:hAnsi="仿宋" w:eastAsia="仿宋" w:cs="仿宋"/>
                <w:color w:val="auto"/>
                <w:highlight w:val="none"/>
              </w:rPr>
            </w:pPr>
          </w:p>
        </w:tc>
        <w:tc>
          <w:tcPr>
            <w:tcW w:w="776" w:type="dxa"/>
            <w:vAlign w:val="center"/>
          </w:tcPr>
          <w:p w14:paraId="34134039">
            <w:pPr>
              <w:jc w:val="center"/>
              <w:rPr>
                <w:rFonts w:hint="eastAsia" w:ascii="仿宋" w:hAnsi="仿宋" w:eastAsia="仿宋" w:cs="仿宋"/>
                <w:color w:val="auto"/>
                <w:highlight w:val="none"/>
              </w:rPr>
            </w:pPr>
          </w:p>
        </w:tc>
        <w:tc>
          <w:tcPr>
            <w:tcW w:w="776" w:type="dxa"/>
            <w:vAlign w:val="center"/>
          </w:tcPr>
          <w:p w14:paraId="34BBBD19">
            <w:pPr>
              <w:jc w:val="center"/>
              <w:rPr>
                <w:rFonts w:hint="eastAsia" w:ascii="仿宋" w:hAnsi="仿宋" w:eastAsia="仿宋" w:cs="仿宋"/>
                <w:color w:val="auto"/>
                <w:highlight w:val="none"/>
              </w:rPr>
            </w:pPr>
          </w:p>
        </w:tc>
      </w:tr>
      <w:tr w14:paraId="5CC6A411">
        <w:tblPrEx>
          <w:tblLayout w:type="fixed"/>
        </w:tblPrEx>
        <w:trPr>
          <w:trHeight w:val="216" w:hRule="atLeast"/>
          <w:jc w:val="center"/>
        </w:trPr>
        <w:tc>
          <w:tcPr>
            <w:tcW w:w="536" w:type="dxa"/>
            <w:vAlign w:val="center"/>
          </w:tcPr>
          <w:p w14:paraId="213741E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w:t>
            </w:r>
          </w:p>
        </w:tc>
        <w:tc>
          <w:tcPr>
            <w:tcW w:w="2536" w:type="dxa"/>
            <w:vAlign w:val="center"/>
          </w:tcPr>
          <w:p w14:paraId="6147EC5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建设投资</w:t>
            </w:r>
          </w:p>
        </w:tc>
        <w:tc>
          <w:tcPr>
            <w:tcW w:w="856" w:type="dxa"/>
            <w:vAlign w:val="center"/>
          </w:tcPr>
          <w:p w14:paraId="5C9171A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7802.00 </w:t>
            </w:r>
          </w:p>
        </w:tc>
        <w:tc>
          <w:tcPr>
            <w:tcW w:w="856" w:type="dxa"/>
            <w:vAlign w:val="center"/>
          </w:tcPr>
          <w:p w14:paraId="4B5D613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7802.00</w:t>
            </w:r>
          </w:p>
        </w:tc>
        <w:tc>
          <w:tcPr>
            <w:tcW w:w="776" w:type="dxa"/>
            <w:vAlign w:val="center"/>
          </w:tcPr>
          <w:p w14:paraId="486340B4">
            <w:pPr>
              <w:jc w:val="center"/>
              <w:rPr>
                <w:rFonts w:hint="eastAsia" w:ascii="仿宋" w:hAnsi="仿宋" w:eastAsia="仿宋" w:cs="仿宋"/>
                <w:color w:val="auto"/>
                <w:highlight w:val="none"/>
              </w:rPr>
            </w:pPr>
          </w:p>
        </w:tc>
        <w:tc>
          <w:tcPr>
            <w:tcW w:w="776" w:type="dxa"/>
            <w:vAlign w:val="center"/>
          </w:tcPr>
          <w:p w14:paraId="0BF4DE7B">
            <w:pPr>
              <w:jc w:val="center"/>
              <w:rPr>
                <w:rFonts w:hint="eastAsia" w:ascii="仿宋" w:hAnsi="仿宋" w:eastAsia="仿宋" w:cs="仿宋"/>
                <w:color w:val="auto"/>
                <w:highlight w:val="none"/>
              </w:rPr>
            </w:pPr>
          </w:p>
        </w:tc>
        <w:tc>
          <w:tcPr>
            <w:tcW w:w="776" w:type="dxa"/>
            <w:vAlign w:val="center"/>
          </w:tcPr>
          <w:p w14:paraId="4DCB4EA2">
            <w:pPr>
              <w:jc w:val="center"/>
              <w:rPr>
                <w:rFonts w:hint="eastAsia" w:ascii="仿宋" w:hAnsi="仿宋" w:eastAsia="仿宋" w:cs="仿宋"/>
                <w:color w:val="auto"/>
                <w:highlight w:val="none"/>
              </w:rPr>
            </w:pPr>
          </w:p>
        </w:tc>
        <w:tc>
          <w:tcPr>
            <w:tcW w:w="776" w:type="dxa"/>
            <w:vAlign w:val="center"/>
          </w:tcPr>
          <w:p w14:paraId="6AD61CA0">
            <w:pPr>
              <w:jc w:val="center"/>
              <w:rPr>
                <w:rFonts w:hint="eastAsia" w:ascii="仿宋" w:hAnsi="仿宋" w:eastAsia="仿宋" w:cs="仿宋"/>
                <w:color w:val="auto"/>
                <w:highlight w:val="none"/>
              </w:rPr>
            </w:pPr>
          </w:p>
        </w:tc>
        <w:tc>
          <w:tcPr>
            <w:tcW w:w="776" w:type="dxa"/>
            <w:vAlign w:val="center"/>
          </w:tcPr>
          <w:p w14:paraId="63CC1C6B">
            <w:pPr>
              <w:jc w:val="center"/>
              <w:rPr>
                <w:rFonts w:hint="eastAsia" w:ascii="仿宋" w:hAnsi="仿宋" w:eastAsia="仿宋" w:cs="仿宋"/>
                <w:color w:val="auto"/>
                <w:highlight w:val="none"/>
              </w:rPr>
            </w:pPr>
          </w:p>
        </w:tc>
        <w:tc>
          <w:tcPr>
            <w:tcW w:w="776" w:type="dxa"/>
            <w:vAlign w:val="center"/>
          </w:tcPr>
          <w:p w14:paraId="4005EAA2">
            <w:pPr>
              <w:jc w:val="center"/>
              <w:rPr>
                <w:rFonts w:hint="eastAsia" w:ascii="仿宋" w:hAnsi="仿宋" w:eastAsia="仿宋" w:cs="仿宋"/>
                <w:color w:val="auto"/>
                <w:highlight w:val="none"/>
              </w:rPr>
            </w:pPr>
          </w:p>
        </w:tc>
        <w:tc>
          <w:tcPr>
            <w:tcW w:w="776" w:type="dxa"/>
            <w:vAlign w:val="center"/>
          </w:tcPr>
          <w:p w14:paraId="5E142C14">
            <w:pPr>
              <w:jc w:val="center"/>
              <w:rPr>
                <w:rFonts w:hint="eastAsia" w:ascii="仿宋" w:hAnsi="仿宋" w:eastAsia="仿宋" w:cs="仿宋"/>
                <w:color w:val="auto"/>
                <w:highlight w:val="none"/>
              </w:rPr>
            </w:pPr>
          </w:p>
        </w:tc>
        <w:tc>
          <w:tcPr>
            <w:tcW w:w="776" w:type="dxa"/>
            <w:vAlign w:val="center"/>
          </w:tcPr>
          <w:p w14:paraId="64FD17BA">
            <w:pPr>
              <w:jc w:val="center"/>
              <w:rPr>
                <w:rFonts w:hint="eastAsia" w:ascii="仿宋" w:hAnsi="仿宋" w:eastAsia="仿宋" w:cs="仿宋"/>
                <w:color w:val="auto"/>
                <w:highlight w:val="none"/>
              </w:rPr>
            </w:pPr>
          </w:p>
        </w:tc>
        <w:tc>
          <w:tcPr>
            <w:tcW w:w="776" w:type="dxa"/>
            <w:vAlign w:val="center"/>
          </w:tcPr>
          <w:p w14:paraId="5452D2F2">
            <w:pPr>
              <w:jc w:val="center"/>
              <w:rPr>
                <w:rFonts w:hint="eastAsia" w:ascii="仿宋" w:hAnsi="仿宋" w:eastAsia="仿宋" w:cs="仿宋"/>
                <w:color w:val="auto"/>
                <w:highlight w:val="none"/>
              </w:rPr>
            </w:pPr>
          </w:p>
        </w:tc>
      </w:tr>
      <w:tr w14:paraId="2A1F23CF">
        <w:tblPrEx>
          <w:tblLayout w:type="fixed"/>
        </w:tblPrEx>
        <w:trPr>
          <w:trHeight w:val="216" w:hRule="atLeast"/>
          <w:jc w:val="center"/>
        </w:trPr>
        <w:tc>
          <w:tcPr>
            <w:tcW w:w="536" w:type="dxa"/>
            <w:vAlign w:val="center"/>
          </w:tcPr>
          <w:p w14:paraId="4C53F60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w:t>
            </w:r>
          </w:p>
        </w:tc>
        <w:tc>
          <w:tcPr>
            <w:tcW w:w="2536" w:type="dxa"/>
            <w:vAlign w:val="center"/>
          </w:tcPr>
          <w:p w14:paraId="1AE6A13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维持运营投资</w:t>
            </w:r>
          </w:p>
        </w:tc>
        <w:tc>
          <w:tcPr>
            <w:tcW w:w="856" w:type="dxa"/>
            <w:vAlign w:val="center"/>
          </w:tcPr>
          <w:p w14:paraId="60FD568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tcW w:w="856" w:type="dxa"/>
            <w:vAlign w:val="center"/>
          </w:tcPr>
          <w:p w14:paraId="278E4FF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4FC00163">
            <w:pPr>
              <w:jc w:val="center"/>
              <w:rPr>
                <w:rFonts w:hint="eastAsia" w:ascii="仿宋" w:hAnsi="仿宋" w:eastAsia="仿宋" w:cs="仿宋"/>
                <w:color w:val="auto"/>
                <w:highlight w:val="none"/>
              </w:rPr>
            </w:pPr>
          </w:p>
        </w:tc>
        <w:tc>
          <w:tcPr>
            <w:tcW w:w="776" w:type="dxa"/>
            <w:vAlign w:val="center"/>
          </w:tcPr>
          <w:p w14:paraId="2DD8D06B">
            <w:pPr>
              <w:jc w:val="center"/>
              <w:rPr>
                <w:rFonts w:hint="eastAsia" w:ascii="仿宋" w:hAnsi="仿宋" w:eastAsia="仿宋" w:cs="仿宋"/>
                <w:color w:val="auto"/>
                <w:highlight w:val="none"/>
              </w:rPr>
            </w:pPr>
          </w:p>
        </w:tc>
        <w:tc>
          <w:tcPr>
            <w:tcW w:w="776" w:type="dxa"/>
            <w:vAlign w:val="center"/>
          </w:tcPr>
          <w:p w14:paraId="2DCD2E92">
            <w:pPr>
              <w:jc w:val="center"/>
              <w:rPr>
                <w:rFonts w:hint="eastAsia" w:ascii="仿宋" w:hAnsi="仿宋" w:eastAsia="仿宋" w:cs="仿宋"/>
                <w:color w:val="auto"/>
                <w:highlight w:val="none"/>
              </w:rPr>
            </w:pPr>
          </w:p>
        </w:tc>
        <w:tc>
          <w:tcPr>
            <w:tcW w:w="776" w:type="dxa"/>
            <w:vAlign w:val="center"/>
          </w:tcPr>
          <w:p w14:paraId="3B753EB7">
            <w:pPr>
              <w:jc w:val="center"/>
              <w:rPr>
                <w:rFonts w:hint="eastAsia" w:ascii="仿宋" w:hAnsi="仿宋" w:eastAsia="仿宋" w:cs="仿宋"/>
                <w:color w:val="auto"/>
                <w:highlight w:val="none"/>
              </w:rPr>
            </w:pPr>
          </w:p>
        </w:tc>
        <w:tc>
          <w:tcPr>
            <w:tcW w:w="776" w:type="dxa"/>
            <w:vAlign w:val="center"/>
          </w:tcPr>
          <w:p w14:paraId="6F91A554">
            <w:pPr>
              <w:jc w:val="center"/>
              <w:rPr>
                <w:rFonts w:hint="eastAsia" w:ascii="仿宋" w:hAnsi="仿宋" w:eastAsia="仿宋" w:cs="仿宋"/>
                <w:color w:val="auto"/>
                <w:highlight w:val="none"/>
              </w:rPr>
            </w:pPr>
          </w:p>
        </w:tc>
        <w:tc>
          <w:tcPr>
            <w:tcW w:w="776" w:type="dxa"/>
            <w:vAlign w:val="center"/>
          </w:tcPr>
          <w:p w14:paraId="5A36B677">
            <w:pPr>
              <w:jc w:val="center"/>
              <w:rPr>
                <w:rFonts w:hint="eastAsia" w:ascii="仿宋" w:hAnsi="仿宋" w:eastAsia="仿宋" w:cs="仿宋"/>
                <w:color w:val="auto"/>
                <w:highlight w:val="none"/>
              </w:rPr>
            </w:pPr>
          </w:p>
        </w:tc>
        <w:tc>
          <w:tcPr>
            <w:tcW w:w="776" w:type="dxa"/>
            <w:vAlign w:val="center"/>
          </w:tcPr>
          <w:p w14:paraId="1D049D63">
            <w:pPr>
              <w:jc w:val="center"/>
              <w:rPr>
                <w:rFonts w:hint="eastAsia" w:ascii="仿宋" w:hAnsi="仿宋" w:eastAsia="仿宋" w:cs="仿宋"/>
                <w:color w:val="auto"/>
                <w:highlight w:val="none"/>
              </w:rPr>
            </w:pPr>
          </w:p>
        </w:tc>
        <w:tc>
          <w:tcPr>
            <w:tcW w:w="776" w:type="dxa"/>
            <w:vAlign w:val="center"/>
          </w:tcPr>
          <w:p w14:paraId="4051B8FA">
            <w:pPr>
              <w:jc w:val="center"/>
              <w:rPr>
                <w:rFonts w:hint="eastAsia" w:ascii="仿宋" w:hAnsi="仿宋" w:eastAsia="仿宋" w:cs="仿宋"/>
                <w:color w:val="auto"/>
                <w:highlight w:val="none"/>
              </w:rPr>
            </w:pPr>
          </w:p>
        </w:tc>
        <w:tc>
          <w:tcPr>
            <w:tcW w:w="776" w:type="dxa"/>
            <w:vAlign w:val="center"/>
          </w:tcPr>
          <w:p w14:paraId="4E126DEE">
            <w:pPr>
              <w:jc w:val="center"/>
              <w:rPr>
                <w:rFonts w:hint="eastAsia" w:ascii="仿宋" w:hAnsi="仿宋" w:eastAsia="仿宋" w:cs="仿宋"/>
                <w:color w:val="auto"/>
                <w:highlight w:val="none"/>
              </w:rPr>
            </w:pPr>
          </w:p>
        </w:tc>
      </w:tr>
      <w:tr w14:paraId="01215718">
        <w:tblPrEx>
          <w:tblLayout w:type="fixed"/>
        </w:tblPrEx>
        <w:trPr>
          <w:trHeight w:val="216" w:hRule="atLeast"/>
          <w:jc w:val="center"/>
        </w:trPr>
        <w:tc>
          <w:tcPr>
            <w:tcW w:w="536" w:type="dxa"/>
            <w:vAlign w:val="center"/>
          </w:tcPr>
          <w:p w14:paraId="646883A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三</w:t>
            </w:r>
          </w:p>
        </w:tc>
        <w:tc>
          <w:tcPr>
            <w:tcW w:w="2536" w:type="dxa"/>
            <w:vAlign w:val="center"/>
          </w:tcPr>
          <w:p w14:paraId="27A1289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筹措活动净现金流量</w:t>
            </w:r>
          </w:p>
        </w:tc>
        <w:tc>
          <w:tcPr>
            <w:tcW w:w="856" w:type="dxa"/>
            <w:vAlign w:val="center"/>
          </w:tcPr>
          <w:p w14:paraId="7B1DA77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-3766.00 </w:t>
            </w:r>
          </w:p>
        </w:tc>
        <w:tc>
          <w:tcPr>
            <w:tcW w:w="856" w:type="dxa"/>
            <w:vAlign w:val="center"/>
          </w:tcPr>
          <w:p w14:paraId="4A59BD7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7802.00</w:t>
            </w:r>
          </w:p>
        </w:tc>
        <w:tc>
          <w:tcPr>
            <w:tcW w:w="776" w:type="dxa"/>
            <w:vAlign w:val="center"/>
          </w:tcPr>
          <w:p w14:paraId="12CDB7F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7F43FBB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54C7DF5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6C090B5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5F0A167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583ECBF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691BC74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3B98E82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625A441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r>
      <w:tr w14:paraId="373708E8">
        <w:tblPrEx>
          <w:tblLayout w:type="fixed"/>
        </w:tblPrEx>
        <w:trPr>
          <w:trHeight w:val="216" w:hRule="atLeast"/>
          <w:jc w:val="center"/>
        </w:trPr>
        <w:tc>
          <w:tcPr>
            <w:tcW w:w="536" w:type="dxa"/>
            <w:vAlign w:val="center"/>
          </w:tcPr>
          <w:p w14:paraId="19CF21A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tcW w:w="2536" w:type="dxa"/>
            <w:vAlign w:val="center"/>
          </w:tcPr>
          <w:p w14:paraId="484DDB3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现金流入</w:t>
            </w:r>
          </w:p>
        </w:tc>
        <w:tc>
          <w:tcPr>
            <w:tcW w:w="856" w:type="dxa"/>
            <w:vAlign w:val="center"/>
          </w:tcPr>
          <w:p w14:paraId="5C0C4F7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8000.00 </w:t>
            </w:r>
          </w:p>
        </w:tc>
        <w:tc>
          <w:tcPr>
            <w:tcW w:w="856" w:type="dxa"/>
            <w:vAlign w:val="center"/>
          </w:tcPr>
          <w:p w14:paraId="198F25A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8000.00</w:t>
            </w:r>
          </w:p>
        </w:tc>
        <w:tc>
          <w:tcPr>
            <w:tcW w:w="776" w:type="dxa"/>
            <w:vAlign w:val="center"/>
          </w:tcPr>
          <w:p w14:paraId="6CE02C4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270D0D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1E45D4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8F920B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ACFA2B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169059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2E7A91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5F9D75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4F97612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091B27F9">
        <w:tblPrEx>
          <w:tblLayout w:type="fixed"/>
        </w:tblPrEx>
        <w:trPr>
          <w:trHeight w:val="216" w:hRule="atLeast"/>
          <w:jc w:val="center"/>
        </w:trPr>
        <w:tc>
          <w:tcPr>
            <w:tcW w:w="536" w:type="dxa"/>
            <w:vAlign w:val="center"/>
          </w:tcPr>
          <w:p w14:paraId="0A4B500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w:t>
            </w:r>
          </w:p>
        </w:tc>
        <w:tc>
          <w:tcPr>
            <w:tcW w:w="2536" w:type="dxa"/>
            <w:vAlign w:val="center"/>
          </w:tcPr>
          <w:p w14:paraId="5F8CF53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项目资本金投入</w:t>
            </w:r>
          </w:p>
        </w:tc>
        <w:tc>
          <w:tcPr>
            <w:tcW w:w="856" w:type="dxa"/>
            <w:vAlign w:val="center"/>
          </w:tcPr>
          <w:p w14:paraId="47CA0D1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2000.00 </w:t>
            </w:r>
          </w:p>
        </w:tc>
        <w:tc>
          <w:tcPr>
            <w:tcW w:w="856" w:type="dxa"/>
            <w:vAlign w:val="center"/>
          </w:tcPr>
          <w:p w14:paraId="57FDCC3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2000.00</w:t>
            </w:r>
          </w:p>
        </w:tc>
        <w:tc>
          <w:tcPr>
            <w:tcW w:w="776" w:type="dxa"/>
            <w:vAlign w:val="center"/>
          </w:tcPr>
          <w:p w14:paraId="586CB3C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7C71E7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D25932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F16291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6B3EA7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987932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18D03D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58E5FA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4DDDC1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64520C6A">
        <w:tblPrEx>
          <w:tblLayout w:type="fixed"/>
        </w:tblPrEx>
        <w:trPr>
          <w:trHeight w:val="216" w:hRule="atLeast"/>
          <w:jc w:val="center"/>
        </w:trPr>
        <w:tc>
          <w:tcPr>
            <w:tcW w:w="536" w:type="dxa"/>
            <w:vAlign w:val="center"/>
          </w:tcPr>
          <w:p w14:paraId="0F5AA13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w:t>
            </w:r>
          </w:p>
        </w:tc>
        <w:tc>
          <w:tcPr>
            <w:tcW w:w="2536" w:type="dxa"/>
            <w:vAlign w:val="center"/>
          </w:tcPr>
          <w:p w14:paraId="0541D7C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专项债券资金</w:t>
            </w:r>
          </w:p>
        </w:tc>
        <w:tc>
          <w:tcPr>
            <w:tcW w:w="856" w:type="dxa"/>
            <w:vAlign w:val="center"/>
          </w:tcPr>
          <w:p w14:paraId="044C353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6000.00 </w:t>
            </w:r>
          </w:p>
        </w:tc>
        <w:tc>
          <w:tcPr>
            <w:tcW w:w="856" w:type="dxa"/>
            <w:vAlign w:val="center"/>
          </w:tcPr>
          <w:p w14:paraId="25AE793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6000.00</w:t>
            </w:r>
          </w:p>
        </w:tc>
        <w:tc>
          <w:tcPr>
            <w:tcW w:w="776" w:type="dxa"/>
            <w:vAlign w:val="center"/>
          </w:tcPr>
          <w:p w14:paraId="2DE7E5C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EB2A7F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F89114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AB05F2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C619E9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31342C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2A515D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6652FE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0DAD8C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205347A6">
        <w:tblPrEx>
          <w:tblLayout w:type="fixed"/>
        </w:tblPrEx>
        <w:trPr>
          <w:trHeight w:val="216" w:hRule="atLeast"/>
          <w:jc w:val="center"/>
        </w:trPr>
        <w:tc>
          <w:tcPr>
            <w:tcW w:w="536" w:type="dxa"/>
            <w:vAlign w:val="center"/>
          </w:tcPr>
          <w:p w14:paraId="617F86F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tcW w:w="2536" w:type="dxa"/>
            <w:vAlign w:val="center"/>
          </w:tcPr>
          <w:p w14:paraId="657BD91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现金流出</w:t>
            </w:r>
          </w:p>
        </w:tc>
        <w:tc>
          <w:tcPr>
            <w:tcW w:w="856" w:type="dxa"/>
            <w:vAlign w:val="center"/>
          </w:tcPr>
          <w:p w14:paraId="2EF50FD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11766.00 </w:t>
            </w:r>
          </w:p>
        </w:tc>
        <w:tc>
          <w:tcPr>
            <w:tcW w:w="856" w:type="dxa"/>
            <w:vAlign w:val="center"/>
          </w:tcPr>
          <w:p w14:paraId="7DB9055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198.00</w:t>
            </w:r>
          </w:p>
        </w:tc>
        <w:tc>
          <w:tcPr>
            <w:tcW w:w="776" w:type="dxa"/>
            <w:vAlign w:val="center"/>
          </w:tcPr>
          <w:p w14:paraId="3B09981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21AEA39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002BC8A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289D3D7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4BB41AE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48CA638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6B0EB4B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32B9062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23732AD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r>
      <w:tr w14:paraId="2E72A4BE">
        <w:tblPrEx>
          <w:tblLayout w:type="fixed"/>
        </w:tblPrEx>
        <w:trPr>
          <w:trHeight w:val="216" w:hRule="atLeast"/>
          <w:jc w:val="center"/>
        </w:trPr>
        <w:tc>
          <w:tcPr>
            <w:tcW w:w="536" w:type="dxa"/>
            <w:vAlign w:val="center"/>
          </w:tcPr>
          <w:p w14:paraId="2DC785C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w:t>
            </w:r>
          </w:p>
        </w:tc>
        <w:tc>
          <w:tcPr>
            <w:tcW w:w="2536" w:type="dxa"/>
            <w:vAlign w:val="center"/>
          </w:tcPr>
          <w:p w14:paraId="095139D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支付债券利息</w:t>
            </w:r>
          </w:p>
        </w:tc>
        <w:tc>
          <w:tcPr>
            <w:tcW w:w="856" w:type="dxa"/>
            <w:vAlign w:val="center"/>
          </w:tcPr>
          <w:p w14:paraId="7E76E37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5760.00 </w:t>
            </w:r>
          </w:p>
        </w:tc>
        <w:tc>
          <w:tcPr>
            <w:tcW w:w="856" w:type="dxa"/>
            <w:vAlign w:val="center"/>
          </w:tcPr>
          <w:p w14:paraId="6678265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67A73B6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2223218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191816C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151350C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5B8D99F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5E7710F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24E0853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1FC8B5B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78D42F2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r>
      <w:tr w14:paraId="38F5AA74">
        <w:tblPrEx>
          <w:tblLayout w:type="fixed"/>
        </w:tblPrEx>
        <w:trPr>
          <w:trHeight w:val="216" w:hRule="atLeast"/>
          <w:jc w:val="center"/>
        </w:trPr>
        <w:tc>
          <w:tcPr>
            <w:tcW w:w="536" w:type="dxa"/>
            <w:vAlign w:val="center"/>
          </w:tcPr>
          <w:p w14:paraId="39198B6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w:t>
            </w:r>
          </w:p>
        </w:tc>
        <w:tc>
          <w:tcPr>
            <w:tcW w:w="2536" w:type="dxa"/>
            <w:vAlign w:val="center"/>
          </w:tcPr>
          <w:p w14:paraId="7D42EE9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支付债券发行费用</w:t>
            </w:r>
          </w:p>
        </w:tc>
        <w:tc>
          <w:tcPr>
            <w:tcW w:w="856" w:type="dxa"/>
            <w:vAlign w:val="center"/>
          </w:tcPr>
          <w:p w14:paraId="486E9F3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6.00 </w:t>
            </w:r>
          </w:p>
        </w:tc>
        <w:tc>
          <w:tcPr>
            <w:tcW w:w="856" w:type="dxa"/>
            <w:vAlign w:val="center"/>
          </w:tcPr>
          <w:p w14:paraId="2DCABCC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6.00</w:t>
            </w:r>
          </w:p>
        </w:tc>
        <w:tc>
          <w:tcPr>
            <w:tcW w:w="776" w:type="dxa"/>
            <w:vAlign w:val="center"/>
          </w:tcPr>
          <w:p w14:paraId="2D83BF7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903E73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7E2574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86046E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18E6F5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D2733F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F91464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74FA66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4D73D40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50FCAC8B">
        <w:tblPrEx>
          <w:tblLayout w:type="fixed"/>
        </w:tblPrEx>
        <w:trPr>
          <w:trHeight w:val="216" w:hRule="atLeast"/>
          <w:jc w:val="center"/>
        </w:trPr>
        <w:tc>
          <w:tcPr>
            <w:tcW w:w="536" w:type="dxa"/>
            <w:vAlign w:val="center"/>
          </w:tcPr>
          <w:p w14:paraId="094C3F4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2.3</w:t>
            </w:r>
          </w:p>
        </w:tc>
        <w:tc>
          <w:tcPr>
            <w:tcW w:w="2536" w:type="dxa"/>
            <w:vAlign w:val="center"/>
          </w:tcPr>
          <w:p w14:paraId="33001D9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支付专项债券本金</w:t>
            </w:r>
          </w:p>
        </w:tc>
        <w:tc>
          <w:tcPr>
            <w:tcW w:w="856" w:type="dxa"/>
            <w:vAlign w:val="center"/>
          </w:tcPr>
          <w:p w14:paraId="0EC4349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6000.00 </w:t>
            </w:r>
          </w:p>
        </w:tc>
        <w:tc>
          <w:tcPr>
            <w:tcW w:w="856" w:type="dxa"/>
            <w:vAlign w:val="center"/>
          </w:tcPr>
          <w:p w14:paraId="67159C0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7F0922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1DE48C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FBFDFD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4EA487D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46E18BB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F693EC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ADDF3C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4686B0E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BE6323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1061B749">
        <w:tblPrEx>
          <w:tblLayout w:type="fixed"/>
        </w:tblPrEx>
        <w:trPr>
          <w:trHeight w:val="216" w:hRule="atLeast"/>
          <w:jc w:val="center"/>
        </w:trPr>
        <w:tc>
          <w:tcPr>
            <w:tcW w:w="536" w:type="dxa"/>
            <w:vAlign w:val="center"/>
          </w:tcPr>
          <w:p w14:paraId="5E1E870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四</w:t>
            </w:r>
          </w:p>
        </w:tc>
        <w:tc>
          <w:tcPr>
            <w:tcW w:w="2536" w:type="dxa"/>
            <w:vAlign w:val="center"/>
          </w:tcPr>
          <w:p w14:paraId="30F1D1D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现金流量总计</w:t>
            </w:r>
          </w:p>
        </w:tc>
        <w:tc>
          <w:tcPr>
            <w:tcW w:w="856" w:type="dxa"/>
            <w:vAlign w:val="center"/>
          </w:tcPr>
          <w:p w14:paraId="7CD7ABE0">
            <w:pPr>
              <w:jc w:val="center"/>
              <w:rPr>
                <w:rFonts w:hint="eastAsia" w:ascii="仿宋" w:hAnsi="仿宋" w:eastAsia="仿宋" w:cs="仿宋"/>
                <w:color w:val="auto"/>
                <w:highlight w:val="none"/>
              </w:rPr>
            </w:pPr>
          </w:p>
        </w:tc>
        <w:tc>
          <w:tcPr>
            <w:tcW w:w="856" w:type="dxa"/>
            <w:vAlign w:val="center"/>
          </w:tcPr>
          <w:p w14:paraId="3CA9BDBB">
            <w:pPr>
              <w:jc w:val="center"/>
              <w:rPr>
                <w:rFonts w:hint="eastAsia" w:ascii="仿宋" w:hAnsi="仿宋" w:eastAsia="仿宋" w:cs="仿宋"/>
                <w:color w:val="auto"/>
                <w:highlight w:val="none"/>
              </w:rPr>
            </w:pPr>
          </w:p>
        </w:tc>
        <w:tc>
          <w:tcPr>
            <w:tcW w:w="776" w:type="dxa"/>
            <w:vAlign w:val="center"/>
          </w:tcPr>
          <w:p w14:paraId="553FFBDB">
            <w:pPr>
              <w:jc w:val="center"/>
              <w:rPr>
                <w:rFonts w:hint="eastAsia" w:ascii="仿宋" w:hAnsi="仿宋" w:eastAsia="仿宋" w:cs="仿宋"/>
                <w:color w:val="auto"/>
                <w:highlight w:val="none"/>
              </w:rPr>
            </w:pPr>
          </w:p>
        </w:tc>
        <w:tc>
          <w:tcPr>
            <w:tcW w:w="776" w:type="dxa"/>
            <w:vAlign w:val="center"/>
          </w:tcPr>
          <w:p w14:paraId="1CE3243E">
            <w:pPr>
              <w:jc w:val="center"/>
              <w:rPr>
                <w:rFonts w:hint="eastAsia" w:ascii="仿宋" w:hAnsi="仿宋" w:eastAsia="仿宋" w:cs="仿宋"/>
                <w:color w:val="auto"/>
                <w:highlight w:val="none"/>
              </w:rPr>
            </w:pPr>
          </w:p>
        </w:tc>
        <w:tc>
          <w:tcPr>
            <w:tcW w:w="776" w:type="dxa"/>
            <w:vAlign w:val="center"/>
          </w:tcPr>
          <w:p w14:paraId="3E021CE9">
            <w:pPr>
              <w:jc w:val="center"/>
              <w:rPr>
                <w:rFonts w:hint="eastAsia" w:ascii="仿宋" w:hAnsi="仿宋" w:eastAsia="仿宋" w:cs="仿宋"/>
                <w:color w:val="auto"/>
                <w:highlight w:val="none"/>
              </w:rPr>
            </w:pPr>
          </w:p>
        </w:tc>
        <w:tc>
          <w:tcPr>
            <w:tcW w:w="776" w:type="dxa"/>
            <w:vAlign w:val="center"/>
          </w:tcPr>
          <w:p w14:paraId="08976087">
            <w:pPr>
              <w:jc w:val="center"/>
              <w:rPr>
                <w:rFonts w:hint="eastAsia" w:ascii="仿宋" w:hAnsi="仿宋" w:eastAsia="仿宋" w:cs="仿宋"/>
                <w:color w:val="auto"/>
                <w:highlight w:val="none"/>
              </w:rPr>
            </w:pPr>
          </w:p>
        </w:tc>
        <w:tc>
          <w:tcPr>
            <w:tcW w:w="776" w:type="dxa"/>
            <w:vAlign w:val="center"/>
          </w:tcPr>
          <w:p w14:paraId="3485046C">
            <w:pPr>
              <w:jc w:val="center"/>
              <w:rPr>
                <w:rFonts w:hint="eastAsia" w:ascii="仿宋" w:hAnsi="仿宋" w:eastAsia="仿宋" w:cs="仿宋"/>
                <w:color w:val="auto"/>
                <w:highlight w:val="none"/>
              </w:rPr>
            </w:pPr>
          </w:p>
        </w:tc>
        <w:tc>
          <w:tcPr>
            <w:tcW w:w="776" w:type="dxa"/>
            <w:vAlign w:val="center"/>
          </w:tcPr>
          <w:p w14:paraId="1D8CBDDF">
            <w:pPr>
              <w:jc w:val="center"/>
              <w:rPr>
                <w:rFonts w:hint="eastAsia" w:ascii="仿宋" w:hAnsi="仿宋" w:eastAsia="仿宋" w:cs="仿宋"/>
                <w:color w:val="auto"/>
                <w:highlight w:val="none"/>
              </w:rPr>
            </w:pPr>
          </w:p>
        </w:tc>
        <w:tc>
          <w:tcPr>
            <w:tcW w:w="776" w:type="dxa"/>
            <w:vAlign w:val="center"/>
          </w:tcPr>
          <w:p w14:paraId="50A0E72C">
            <w:pPr>
              <w:jc w:val="center"/>
              <w:rPr>
                <w:rFonts w:hint="eastAsia" w:ascii="仿宋" w:hAnsi="仿宋" w:eastAsia="仿宋" w:cs="仿宋"/>
                <w:color w:val="auto"/>
                <w:highlight w:val="none"/>
              </w:rPr>
            </w:pPr>
          </w:p>
        </w:tc>
        <w:tc>
          <w:tcPr>
            <w:tcW w:w="776" w:type="dxa"/>
            <w:vAlign w:val="center"/>
          </w:tcPr>
          <w:p w14:paraId="2DA750AB">
            <w:pPr>
              <w:jc w:val="center"/>
              <w:rPr>
                <w:rFonts w:hint="eastAsia" w:ascii="仿宋" w:hAnsi="仿宋" w:eastAsia="仿宋" w:cs="仿宋"/>
                <w:color w:val="auto"/>
                <w:highlight w:val="none"/>
              </w:rPr>
            </w:pPr>
          </w:p>
        </w:tc>
        <w:tc>
          <w:tcPr>
            <w:tcW w:w="776" w:type="dxa"/>
            <w:vAlign w:val="center"/>
          </w:tcPr>
          <w:p w14:paraId="4ED066A1">
            <w:pPr>
              <w:jc w:val="center"/>
              <w:rPr>
                <w:rFonts w:hint="eastAsia" w:ascii="仿宋" w:hAnsi="仿宋" w:eastAsia="仿宋" w:cs="仿宋"/>
                <w:color w:val="auto"/>
                <w:highlight w:val="none"/>
              </w:rPr>
            </w:pPr>
          </w:p>
        </w:tc>
      </w:tr>
      <w:tr w14:paraId="633273FA">
        <w:tblPrEx>
          <w:tblLayout w:type="fixed"/>
        </w:tblPrEx>
        <w:trPr>
          <w:trHeight w:val="216" w:hRule="atLeast"/>
          <w:jc w:val="center"/>
        </w:trPr>
        <w:tc>
          <w:tcPr>
            <w:tcW w:w="536" w:type="dxa"/>
            <w:vAlign w:val="center"/>
          </w:tcPr>
          <w:p w14:paraId="02CF3BB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tcW w:w="2536" w:type="dxa"/>
            <w:vAlign w:val="center"/>
          </w:tcPr>
          <w:p w14:paraId="7CED0F3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项目期的期初资金</w:t>
            </w:r>
          </w:p>
        </w:tc>
        <w:tc>
          <w:tcPr>
            <w:tcW w:w="856" w:type="dxa"/>
            <w:vAlign w:val="center"/>
          </w:tcPr>
          <w:p w14:paraId="18725E58">
            <w:pPr>
              <w:jc w:val="center"/>
              <w:rPr>
                <w:rFonts w:hint="eastAsia" w:ascii="仿宋" w:hAnsi="仿宋" w:eastAsia="仿宋" w:cs="仿宋"/>
                <w:color w:val="auto"/>
                <w:highlight w:val="none"/>
              </w:rPr>
            </w:pPr>
          </w:p>
        </w:tc>
        <w:tc>
          <w:tcPr>
            <w:tcW w:w="856" w:type="dxa"/>
            <w:vAlign w:val="center"/>
          </w:tcPr>
          <w:p w14:paraId="7E5D9FA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E74115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C24682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176.27</w:t>
            </w:r>
          </w:p>
        </w:tc>
        <w:tc>
          <w:tcPr>
            <w:tcW w:w="776" w:type="dxa"/>
            <w:vAlign w:val="center"/>
          </w:tcPr>
          <w:p w14:paraId="798323B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357.39</w:t>
            </w:r>
          </w:p>
        </w:tc>
        <w:tc>
          <w:tcPr>
            <w:tcW w:w="776" w:type="dxa"/>
            <w:vAlign w:val="center"/>
          </w:tcPr>
          <w:p w14:paraId="2B8E654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543.36</w:t>
            </w:r>
          </w:p>
        </w:tc>
        <w:tc>
          <w:tcPr>
            <w:tcW w:w="776" w:type="dxa"/>
            <w:vAlign w:val="center"/>
          </w:tcPr>
          <w:p w14:paraId="2EB7AEF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752.51</w:t>
            </w:r>
          </w:p>
        </w:tc>
        <w:tc>
          <w:tcPr>
            <w:tcW w:w="776" w:type="dxa"/>
            <w:vAlign w:val="center"/>
          </w:tcPr>
          <w:p w14:paraId="22AAA76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966.50</w:t>
            </w:r>
          </w:p>
        </w:tc>
        <w:tc>
          <w:tcPr>
            <w:tcW w:w="776" w:type="dxa"/>
            <w:vAlign w:val="center"/>
          </w:tcPr>
          <w:p w14:paraId="694C3D7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1185.35</w:t>
            </w:r>
          </w:p>
        </w:tc>
        <w:tc>
          <w:tcPr>
            <w:tcW w:w="776" w:type="dxa"/>
            <w:vAlign w:val="center"/>
          </w:tcPr>
          <w:p w14:paraId="613FBE1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1423.44</w:t>
            </w:r>
          </w:p>
        </w:tc>
        <w:tc>
          <w:tcPr>
            <w:tcW w:w="776" w:type="dxa"/>
            <w:vAlign w:val="center"/>
          </w:tcPr>
          <w:p w14:paraId="572C9C2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1661.54</w:t>
            </w:r>
          </w:p>
        </w:tc>
      </w:tr>
      <w:tr w14:paraId="3C07A0DD">
        <w:tblPrEx>
          <w:tblLayout w:type="fixed"/>
        </w:tblPrEx>
        <w:trPr>
          <w:trHeight w:val="216" w:hRule="atLeast"/>
          <w:jc w:val="center"/>
        </w:trPr>
        <w:tc>
          <w:tcPr>
            <w:tcW w:w="536" w:type="dxa"/>
            <w:vAlign w:val="center"/>
          </w:tcPr>
          <w:p w14:paraId="59A0EE4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tcW w:w="2536" w:type="dxa"/>
            <w:vAlign w:val="center"/>
          </w:tcPr>
          <w:p w14:paraId="68E02C2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项目期内现金变动（一+二+三）</w:t>
            </w:r>
          </w:p>
        </w:tc>
        <w:tc>
          <w:tcPr>
            <w:tcW w:w="856" w:type="dxa"/>
            <w:vAlign w:val="center"/>
          </w:tcPr>
          <w:p w14:paraId="22DFA57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1764.50 </w:t>
            </w:r>
          </w:p>
        </w:tc>
        <w:tc>
          <w:tcPr>
            <w:tcW w:w="856" w:type="dxa"/>
            <w:vAlign w:val="center"/>
          </w:tcPr>
          <w:p w14:paraId="6B0972A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55E361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176.27</w:t>
            </w:r>
          </w:p>
        </w:tc>
        <w:tc>
          <w:tcPr>
            <w:tcW w:w="776" w:type="dxa"/>
            <w:vAlign w:val="center"/>
          </w:tcPr>
          <w:p w14:paraId="124CFB1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181.12</w:t>
            </w:r>
          </w:p>
        </w:tc>
        <w:tc>
          <w:tcPr>
            <w:tcW w:w="776" w:type="dxa"/>
            <w:vAlign w:val="center"/>
          </w:tcPr>
          <w:p w14:paraId="50BC713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185.97</w:t>
            </w:r>
          </w:p>
        </w:tc>
        <w:tc>
          <w:tcPr>
            <w:tcW w:w="776" w:type="dxa"/>
            <w:vAlign w:val="center"/>
          </w:tcPr>
          <w:p w14:paraId="1681F07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209.15</w:t>
            </w:r>
          </w:p>
        </w:tc>
        <w:tc>
          <w:tcPr>
            <w:tcW w:w="776" w:type="dxa"/>
            <w:vAlign w:val="center"/>
          </w:tcPr>
          <w:p w14:paraId="344EDF2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214.00</w:t>
            </w:r>
          </w:p>
        </w:tc>
        <w:tc>
          <w:tcPr>
            <w:tcW w:w="776" w:type="dxa"/>
            <w:vAlign w:val="center"/>
          </w:tcPr>
          <w:p w14:paraId="10ECBC0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218.85</w:t>
            </w:r>
          </w:p>
        </w:tc>
        <w:tc>
          <w:tcPr>
            <w:tcW w:w="776" w:type="dxa"/>
            <w:vAlign w:val="center"/>
          </w:tcPr>
          <w:p w14:paraId="053A092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238.09</w:t>
            </w:r>
          </w:p>
        </w:tc>
        <w:tc>
          <w:tcPr>
            <w:tcW w:w="776" w:type="dxa"/>
            <w:vAlign w:val="center"/>
          </w:tcPr>
          <w:p w14:paraId="6AF4B1C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238.09</w:t>
            </w:r>
          </w:p>
        </w:tc>
        <w:tc>
          <w:tcPr>
            <w:tcW w:w="776" w:type="dxa"/>
            <w:vAlign w:val="center"/>
          </w:tcPr>
          <w:p w14:paraId="5A38EE7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238.09</w:t>
            </w:r>
          </w:p>
        </w:tc>
      </w:tr>
      <w:tr w14:paraId="3089830E">
        <w:tblPrEx>
          <w:tblLayout w:type="fixed"/>
        </w:tblPrEx>
        <w:trPr>
          <w:trHeight w:val="216" w:hRule="atLeast"/>
          <w:jc w:val="center"/>
        </w:trPr>
        <w:tc>
          <w:tcPr>
            <w:tcW w:w="536" w:type="dxa"/>
            <w:vAlign w:val="center"/>
          </w:tcPr>
          <w:p w14:paraId="79EABE1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w:t>
            </w:r>
          </w:p>
        </w:tc>
        <w:tc>
          <w:tcPr>
            <w:tcW w:w="2536" w:type="dxa"/>
            <w:vAlign w:val="center"/>
          </w:tcPr>
          <w:p w14:paraId="1F354D1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项目期的期末资金</w:t>
            </w:r>
          </w:p>
        </w:tc>
        <w:tc>
          <w:tcPr>
            <w:tcW w:w="856" w:type="dxa"/>
            <w:vAlign w:val="center"/>
          </w:tcPr>
          <w:p w14:paraId="0E2E6366">
            <w:pPr>
              <w:jc w:val="center"/>
              <w:rPr>
                <w:rFonts w:hint="eastAsia" w:ascii="仿宋" w:hAnsi="仿宋" w:eastAsia="仿宋" w:cs="仿宋"/>
                <w:color w:val="auto"/>
                <w:highlight w:val="none"/>
              </w:rPr>
            </w:pPr>
          </w:p>
        </w:tc>
        <w:tc>
          <w:tcPr>
            <w:tcW w:w="856" w:type="dxa"/>
            <w:vAlign w:val="center"/>
          </w:tcPr>
          <w:p w14:paraId="76551D6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B845A3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176.27</w:t>
            </w:r>
          </w:p>
        </w:tc>
        <w:tc>
          <w:tcPr>
            <w:tcW w:w="776" w:type="dxa"/>
            <w:vAlign w:val="center"/>
          </w:tcPr>
          <w:p w14:paraId="42ADF28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357.39</w:t>
            </w:r>
          </w:p>
        </w:tc>
        <w:tc>
          <w:tcPr>
            <w:tcW w:w="776" w:type="dxa"/>
            <w:vAlign w:val="center"/>
          </w:tcPr>
          <w:p w14:paraId="45DACE9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543.36</w:t>
            </w:r>
          </w:p>
        </w:tc>
        <w:tc>
          <w:tcPr>
            <w:tcW w:w="776" w:type="dxa"/>
            <w:vAlign w:val="center"/>
          </w:tcPr>
          <w:p w14:paraId="4025399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752.51</w:t>
            </w:r>
          </w:p>
        </w:tc>
        <w:tc>
          <w:tcPr>
            <w:tcW w:w="776" w:type="dxa"/>
            <w:vAlign w:val="center"/>
          </w:tcPr>
          <w:p w14:paraId="44CC6ED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966.50</w:t>
            </w:r>
          </w:p>
        </w:tc>
        <w:tc>
          <w:tcPr>
            <w:tcW w:w="776" w:type="dxa"/>
            <w:vAlign w:val="center"/>
          </w:tcPr>
          <w:p w14:paraId="34A67E2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1185.35</w:t>
            </w:r>
          </w:p>
        </w:tc>
        <w:tc>
          <w:tcPr>
            <w:tcW w:w="776" w:type="dxa"/>
            <w:vAlign w:val="center"/>
          </w:tcPr>
          <w:p w14:paraId="3CB619D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1423.44</w:t>
            </w:r>
          </w:p>
        </w:tc>
        <w:tc>
          <w:tcPr>
            <w:tcW w:w="776" w:type="dxa"/>
            <w:vAlign w:val="center"/>
          </w:tcPr>
          <w:p w14:paraId="1746178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1661.54</w:t>
            </w:r>
          </w:p>
        </w:tc>
        <w:tc>
          <w:tcPr>
            <w:tcW w:w="776" w:type="dxa"/>
            <w:vAlign w:val="center"/>
          </w:tcPr>
          <w:p w14:paraId="100597E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1899.63</w:t>
            </w:r>
          </w:p>
        </w:tc>
      </w:tr>
    </w:tbl>
    <w:p w14:paraId="431314E1">
      <w:pPr>
        <w:rPr>
          <w:rFonts w:hint="eastAsia" w:ascii="仿宋" w:hAnsi="仿宋" w:eastAsia="仿宋" w:cs="仿宋"/>
          <w:color w:val="auto"/>
          <w:highlight w:val="none"/>
          <w:lang w:val="en-US" w:eastAsia="zh-CN"/>
        </w:rPr>
      </w:pPr>
    </w:p>
    <w:p w14:paraId="7C064C99">
      <w:pPr>
        <w:pStyle w:val="4"/>
        <w:rPr>
          <w:rFonts w:hint="eastAsia" w:ascii="仿宋" w:hAnsi="仿宋" w:eastAsia="仿宋" w:cs="仿宋"/>
          <w:color w:val="auto"/>
          <w:highlight w:val="none"/>
          <w:lang w:val="en-US" w:eastAsia="zh-CN"/>
        </w:rPr>
      </w:pPr>
    </w:p>
    <w:p w14:paraId="18921FB7">
      <w:pPr>
        <w:pStyle w:val="5"/>
        <w:rPr>
          <w:rFonts w:hint="eastAsia" w:ascii="仿宋" w:hAnsi="仿宋" w:eastAsia="仿宋" w:cs="仿宋"/>
          <w:color w:val="auto"/>
          <w:highlight w:val="none"/>
          <w:lang w:val="en-US" w:eastAsia="zh-CN"/>
        </w:rPr>
        <w:sectPr>
          <w:headerReference r:id="rId5" w:type="default"/>
          <w:pgSz w:w="16838" w:h="11906" w:orient="landscape"/>
          <w:pgMar w:top="720" w:right="720" w:bottom="720" w:left="720" w:header="851" w:footer="992" w:gutter="0"/>
          <w:pgNumType w:fmt="decimal"/>
          <w:cols w:space="720" w:num="1"/>
          <w:docGrid w:type="lines" w:linePitch="381" w:charSpace="0"/>
        </w:sectPr>
      </w:pPr>
    </w:p>
    <w:p w14:paraId="46E309EC">
      <w:pPr>
        <w:pStyle w:val="4"/>
        <w:keepNext w:val="0"/>
        <w:keepLines w:val="0"/>
        <w:pageBreakBefore w:val="0"/>
        <w:widowControl/>
        <w:kinsoku/>
        <w:wordWrap/>
        <w:overflowPunct/>
        <w:topLinePunct w:val="0"/>
        <w:autoSpaceDE/>
        <w:autoSpaceDN/>
        <w:bidi w:val="0"/>
        <w:spacing w:line="0" w:lineRule="atLeast"/>
        <w:jc w:val="center"/>
        <w:outlineLvl w:val="9"/>
        <w:rPr>
          <w:rFonts w:hint="eastAsia" w:ascii="仿宋" w:hAnsi="仿宋" w:eastAsia="仿宋" w:cs="仿宋"/>
          <w:color w:val="auto"/>
          <w:highlight w:val="none"/>
          <w:lang w:val="en-US" w:eastAsia="zh-CN"/>
        </w:rPr>
      </w:pPr>
      <w:r>
        <w:rPr>
          <w:rFonts w:hint="eastAsia" w:ascii="仿宋" w:hAnsi="仿宋" w:eastAsia="仿宋" w:cs="仿宋"/>
          <w:b/>
          <w:bCs/>
          <w:color w:val="auto"/>
          <w:sz w:val="28"/>
          <w:szCs w:val="28"/>
          <w:highlight w:val="none"/>
          <w:lang w:val="en-US" w:eastAsia="zh-CN"/>
        </w:rPr>
        <w:t>资金平衡测算表（续前表）</w:t>
      </w:r>
    </w:p>
    <w:p w14:paraId="3C398957">
      <w:pPr>
        <w:pStyle w:val="5"/>
        <w:jc w:val="right"/>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单位：万元</w:t>
      </w:r>
    </w:p>
    <w:tbl>
      <w:tblPr>
        <w:tblStyle w:val="12"/>
        <w:tblW w:w="0" w:type="auto"/>
        <w:jc w:val="center"/>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36"/>
        <w:gridCol w:w="2536"/>
        <w:gridCol w:w="856"/>
        <w:gridCol w:w="776"/>
        <w:gridCol w:w="776"/>
        <w:gridCol w:w="776"/>
        <w:gridCol w:w="776"/>
        <w:gridCol w:w="776"/>
        <w:gridCol w:w="776"/>
        <w:gridCol w:w="776"/>
        <w:gridCol w:w="776"/>
        <w:gridCol w:w="776"/>
        <w:gridCol w:w="776"/>
      </w:tblGrid>
      <w:tr w14:paraId="2C785AD2">
        <w:tblPrEx>
          <w:tblLayout w:type="fixed"/>
        </w:tblPrEx>
        <w:trPr>
          <w:trHeight w:val="216" w:hRule="atLeast"/>
          <w:jc w:val="center"/>
        </w:trPr>
        <w:tc>
          <w:tcPr>
            <w:tcW w:w="536" w:type="dxa"/>
            <w:vMerge w:val="restart"/>
            <w:vAlign w:val="center"/>
          </w:tcPr>
          <w:p w14:paraId="22F88A7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序号</w:t>
            </w:r>
          </w:p>
        </w:tc>
        <w:tc>
          <w:tcPr>
            <w:tcW w:w="2536" w:type="dxa"/>
            <w:vMerge w:val="restart"/>
            <w:vAlign w:val="center"/>
          </w:tcPr>
          <w:p w14:paraId="4C9ACB6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w:t>
            </w:r>
          </w:p>
        </w:tc>
        <w:tc>
          <w:tcPr>
            <w:tcW w:w="856" w:type="dxa"/>
            <w:vMerge w:val="restart"/>
            <w:vAlign w:val="center"/>
          </w:tcPr>
          <w:p w14:paraId="7D9A470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合计</w:t>
            </w:r>
          </w:p>
        </w:tc>
        <w:tc>
          <w:tcPr>
            <w:tcW w:w="7760" w:type="dxa"/>
            <w:gridSpan w:val="10"/>
            <w:vAlign w:val="center"/>
          </w:tcPr>
          <w:p w14:paraId="68DDAD1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运营期</w:t>
            </w:r>
          </w:p>
        </w:tc>
      </w:tr>
      <w:tr w14:paraId="5A43CACB">
        <w:tblPrEx>
          <w:tblLayout w:type="fixed"/>
        </w:tblPrEx>
        <w:trPr>
          <w:trHeight w:val="216" w:hRule="atLeast"/>
          <w:jc w:val="center"/>
        </w:trPr>
        <w:tc>
          <w:tcPr>
            <w:tcW w:w="536" w:type="dxa"/>
            <w:vMerge w:val="continue"/>
            <w:vAlign w:val="center"/>
          </w:tcPr>
          <w:p w14:paraId="399A3B9A">
            <w:pPr>
              <w:jc w:val="center"/>
              <w:rPr>
                <w:rFonts w:hint="eastAsia" w:ascii="仿宋" w:hAnsi="仿宋" w:eastAsia="仿宋" w:cs="仿宋"/>
                <w:color w:val="auto"/>
                <w:highlight w:val="none"/>
              </w:rPr>
            </w:pPr>
          </w:p>
        </w:tc>
        <w:tc>
          <w:tcPr>
            <w:tcW w:w="2536" w:type="dxa"/>
            <w:vMerge w:val="continue"/>
            <w:vAlign w:val="center"/>
          </w:tcPr>
          <w:p w14:paraId="399DF97B">
            <w:pPr>
              <w:jc w:val="center"/>
              <w:rPr>
                <w:rFonts w:hint="eastAsia" w:ascii="仿宋" w:hAnsi="仿宋" w:eastAsia="仿宋" w:cs="仿宋"/>
                <w:color w:val="auto"/>
                <w:highlight w:val="none"/>
              </w:rPr>
            </w:pPr>
          </w:p>
        </w:tc>
        <w:tc>
          <w:tcPr>
            <w:tcW w:w="856" w:type="dxa"/>
            <w:vMerge w:val="continue"/>
            <w:vAlign w:val="center"/>
          </w:tcPr>
          <w:p w14:paraId="236E74F4">
            <w:pPr>
              <w:jc w:val="center"/>
              <w:rPr>
                <w:rFonts w:hint="eastAsia" w:ascii="仿宋" w:hAnsi="仿宋" w:eastAsia="仿宋" w:cs="仿宋"/>
                <w:color w:val="auto"/>
                <w:highlight w:val="none"/>
              </w:rPr>
            </w:pPr>
          </w:p>
        </w:tc>
        <w:tc>
          <w:tcPr>
            <w:tcW w:w="776" w:type="dxa"/>
            <w:vAlign w:val="center"/>
          </w:tcPr>
          <w:p w14:paraId="1B8D0C7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2036年</w:t>
            </w:r>
          </w:p>
        </w:tc>
        <w:tc>
          <w:tcPr>
            <w:tcW w:w="776" w:type="dxa"/>
            <w:vAlign w:val="center"/>
          </w:tcPr>
          <w:p w14:paraId="22CA466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2037年</w:t>
            </w:r>
          </w:p>
        </w:tc>
        <w:tc>
          <w:tcPr>
            <w:tcW w:w="776" w:type="dxa"/>
            <w:vAlign w:val="center"/>
          </w:tcPr>
          <w:p w14:paraId="55934CB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2038年</w:t>
            </w:r>
          </w:p>
        </w:tc>
        <w:tc>
          <w:tcPr>
            <w:tcW w:w="776" w:type="dxa"/>
            <w:vAlign w:val="center"/>
          </w:tcPr>
          <w:p w14:paraId="2D6CC4C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2039年</w:t>
            </w:r>
          </w:p>
        </w:tc>
        <w:tc>
          <w:tcPr>
            <w:tcW w:w="776" w:type="dxa"/>
            <w:vAlign w:val="center"/>
          </w:tcPr>
          <w:p w14:paraId="606C0DC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2040年</w:t>
            </w:r>
          </w:p>
        </w:tc>
        <w:tc>
          <w:tcPr>
            <w:tcW w:w="776" w:type="dxa"/>
            <w:vAlign w:val="center"/>
          </w:tcPr>
          <w:p w14:paraId="0E8FA8F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2041年</w:t>
            </w:r>
          </w:p>
        </w:tc>
        <w:tc>
          <w:tcPr>
            <w:tcW w:w="776" w:type="dxa"/>
            <w:vAlign w:val="center"/>
          </w:tcPr>
          <w:p w14:paraId="2954222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2042年</w:t>
            </w:r>
          </w:p>
        </w:tc>
        <w:tc>
          <w:tcPr>
            <w:tcW w:w="776" w:type="dxa"/>
            <w:vAlign w:val="center"/>
          </w:tcPr>
          <w:p w14:paraId="2D8A8A3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2043年</w:t>
            </w:r>
          </w:p>
        </w:tc>
        <w:tc>
          <w:tcPr>
            <w:tcW w:w="776" w:type="dxa"/>
            <w:vAlign w:val="center"/>
          </w:tcPr>
          <w:p w14:paraId="7410D4D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2044年</w:t>
            </w:r>
          </w:p>
        </w:tc>
        <w:tc>
          <w:tcPr>
            <w:tcW w:w="776" w:type="dxa"/>
            <w:vAlign w:val="center"/>
          </w:tcPr>
          <w:p w14:paraId="0492FBB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2045年</w:t>
            </w:r>
          </w:p>
        </w:tc>
      </w:tr>
      <w:tr w14:paraId="06DDF5DC">
        <w:tblPrEx>
          <w:tblLayout w:type="fixed"/>
        </w:tblPrEx>
        <w:trPr>
          <w:trHeight w:val="216" w:hRule="atLeast"/>
          <w:jc w:val="center"/>
        </w:trPr>
        <w:tc>
          <w:tcPr>
            <w:tcW w:w="536" w:type="dxa"/>
            <w:vAlign w:val="center"/>
          </w:tcPr>
          <w:p w14:paraId="62F52A9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一</w:t>
            </w:r>
          </w:p>
        </w:tc>
        <w:tc>
          <w:tcPr>
            <w:tcW w:w="2536" w:type="dxa"/>
            <w:vAlign w:val="center"/>
          </w:tcPr>
          <w:p w14:paraId="31F8C5B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经营活动产生的净现金流量</w:t>
            </w:r>
          </w:p>
        </w:tc>
        <w:tc>
          <w:tcPr>
            <w:tcW w:w="856" w:type="dxa"/>
            <w:vAlign w:val="center"/>
          </w:tcPr>
          <w:p w14:paraId="659D77F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13332.50 </w:t>
            </w:r>
          </w:p>
        </w:tc>
        <w:tc>
          <w:tcPr>
            <w:tcW w:w="776" w:type="dxa"/>
            <w:vAlign w:val="center"/>
          </w:tcPr>
          <w:p w14:paraId="235B320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447.49</w:t>
            </w:r>
          </w:p>
        </w:tc>
        <w:tc>
          <w:tcPr>
            <w:tcW w:w="776" w:type="dxa"/>
            <w:vAlign w:val="center"/>
          </w:tcPr>
          <w:p w14:paraId="5C98C5F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447.49</w:t>
            </w:r>
          </w:p>
        </w:tc>
        <w:tc>
          <w:tcPr>
            <w:tcW w:w="776" w:type="dxa"/>
            <w:vAlign w:val="center"/>
          </w:tcPr>
          <w:p w14:paraId="3780FE3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447.49</w:t>
            </w:r>
          </w:p>
        </w:tc>
        <w:tc>
          <w:tcPr>
            <w:tcW w:w="776" w:type="dxa"/>
            <w:vAlign w:val="center"/>
          </w:tcPr>
          <w:p w14:paraId="28051C7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463.40</w:t>
            </w:r>
          </w:p>
        </w:tc>
        <w:tc>
          <w:tcPr>
            <w:tcW w:w="776" w:type="dxa"/>
            <w:vAlign w:val="center"/>
          </w:tcPr>
          <w:p w14:paraId="2CD8FF1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463.40</w:t>
            </w:r>
          </w:p>
        </w:tc>
        <w:tc>
          <w:tcPr>
            <w:tcW w:w="776" w:type="dxa"/>
            <w:vAlign w:val="center"/>
          </w:tcPr>
          <w:p w14:paraId="096B255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463.40</w:t>
            </w:r>
          </w:p>
        </w:tc>
        <w:tc>
          <w:tcPr>
            <w:tcW w:w="776" w:type="dxa"/>
            <w:vAlign w:val="center"/>
          </w:tcPr>
          <w:p w14:paraId="4E15A52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480.10</w:t>
            </w:r>
          </w:p>
        </w:tc>
        <w:tc>
          <w:tcPr>
            <w:tcW w:w="776" w:type="dxa"/>
            <w:vAlign w:val="center"/>
          </w:tcPr>
          <w:p w14:paraId="7495475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480.10</w:t>
            </w:r>
          </w:p>
        </w:tc>
        <w:tc>
          <w:tcPr>
            <w:tcW w:w="776" w:type="dxa"/>
            <w:vAlign w:val="center"/>
          </w:tcPr>
          <w:p w14:paraId="4C20F89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480.10</w:t>
            </w:r>
          </w:p>
        </w:tc>
        <w:tc>
          <w:tcPr>
            <w:tcW w:w="776" w:type="dxa"/>
            <w:vAlign w:val="center"/>
          </w:tcPr>
          <w:p w14:paraId="66F772B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497.65</w:t>
            </w:r>
          </w:p>
        </w:tc>
      </w:tr>
      <w:tr w14:paraId="347D8D9C">
        <w:tblPrEx>
          <w:tblLayout w:type="fixed"/>
        </w:tblPrEx>
        <w:trPr>
          <w:trHeight w:val="216" w:hRule="atLeast"/>
          <w:jc w:val="center"/>
        </w:trPr>
        <w:tc>
          <w:tcPr>
            <w:tcW w:w="536" w:type="dxa"/>
            <w:vAlign w:val="center"/>
          </w:tcPr>
          <w:p w14:paraId="5804F0A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tcW w:w="2536" w:type="dxa"/>
            <w:vAlign w:val="center"/>
          </w:tcPr>
          <w:p w14:paraId="011C281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现金流入</w:t>
            </w:r>
          </w:p>
        </w:tc>
        <w:tc>
          <w:tcPr>
            <w:tcW w:w="856" w:type="dxa"/>
            <w:vAlign w:val="center"/>
          </w:tcPr>
          <w:p w14:paraId="1649E7E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22678.22 </w:t>
            </w:r>
          </w:p>
        </w:tc>
        <w:tc>
          <w:tcPr>
            <w:tcW w:w="776" w:type="dxa"/>
            <w:vAlign w:val="center"/>
          </w:tcPr>
          <w:p w14:paraId="4996BA7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733.30</w:t>
            </w:r>
          </w:p>
        </w:tc>
        <w:tc>
          <w:tcPr>
            <w:tcW w:w="776" w:type="dxa"/>
            <w:vAlign w:val="center"/>
          </w:tcPr>
          <w:p w14:paraId="5945FFF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733.30</w:t>
            </w:r>
          </w:p>
        </w:tc>
        <w:tc>
          <w:tcPr>
            <w:tcW w:w="776" w:type="dxa"/>
            <w:vAlign w:val="center"/>
          </w:tcPr>
          <w:p w14:paraId="6A29F85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733.30</w:t>
            </w:r>
          </w:p>
        </w:tc>
        <w:tc>
          <w:tcPr>
            <w:tcW w:w="776" w:type="dxa"/>
            <w:vAlign w:val="center"/>
          </w:tcPr>
          <w:p w14:paraId="3B7043F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766.42</w:t>
            </w:r>
          </w:p>
        </w:tc>
        <w:tc>
          <w:tcPr>
            <w:tcW w:w="776" w:type="dxa"/>
            <w:vAlign w:val="center"/>
          </w:tcPr>
          <w:p w14:paraId="00ED62C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766.42</w:t>
            </w:r>
          </w:p>
        </w:tc>
        <w:tc>
          <w:tcPr>
            <w:tcW w:w="776" w:type="dxa"/>
            <w:vAlign w:val="center"/>
          </w:tcPr>
          <w:p w14:paraId="386C929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766.42</w:t>
            </w:r>
          </w:p>
        </w:tc>
        <w:tc>
          <w:tcPr>
            <w:tcW w:w="776" w:type="dxa"/>
            <w:vAlign w:val="center"/>
          </w:tcPr>
          <w:p w14:paraId="29B2D56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801.20</w:t>
            </w:r>
          </w:p>
        </w:tc>
        <w:tc>
          <w:tcPr>
            <w:tcW w:w="776" w:type="dxa"/>
            <w:vAlign w:val="center"/>
          </w:tcPr>
          <w:p w14:paraId="678174A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801.20</w:t>
            </w:r>
          </w:p>
        </w:tc>
        <w:tc>
          <w:tcPr>
            <w:tcW w:w="776" w:type="dxa"/>
            <w:vAlign w:val="center"/>
          </w:tcPr>
          <w:p w14:paraId="5F35105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801.20</w:t>
            </w:r>
          </w:p>
        </w:tc>
        <w:tc>
          <w:tcPr>
            <w:tcW w:w="776" w:type="dxa"/>
            <w:vAlign w:val="center"/>
          </w:tcPr>
          <w:p w14:paraId="1F33147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837.72</w:t>
            </w:r>
          </w:p>
        </w:tc>
      </w:tr>
      <w:tr w14:paraId="3DF1C53D">
        <w:tblPrEx>
          <w:tblLayout w:type="fixed"/>
        </w:tblPrEx>
        <w:trPr>
          <w:trHeight w:val="216" w:hRule="atLeast"/>
          <w:jc w:val="center"/>
        </w:trPr>
        <w:tc>
          <w:tcPr>
            <w:tcW w:w="536" w:type="dxa"/>
            <w:vAlign w:val="center"/>
          </w:tcPr>
          <w:p w14:paraId="3569941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w:t>
            </w:r>
          </w:p>
        </w:tc>
        <w:tc>
          <w:tcPr>
            <w:tcW w:w="2536" w:type="dxa"/>
            <w:vAlign w:val="center"/>
          </w:tcPr>
          <w:p w14:paraId="11B030D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经营收入</w:t>
            </w:r>
          </w:p>
        </w:tc>
        <w:tc>
          <w:tcPr>
            <w:tcW w:w="856" w:type="dxa"/>
            <w:vAlign w:val="center"/>
          </w:tcPr>
          <w:p w14:paraId="1F438E2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22678.22 </w:t>
            </w:r>
          </w:p>
        </w:tc>
        <w:tc>
          <w:tcPr>
            <w:tcW w:w="776" w:type="dxa"/>
            <w:vAlign w:val="center"/>
          </w:tcPr>
          <w:p w14:paraId="62AC8A4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733.30</w:t>
            </w:r>
          </w:p>
        </w:tc>
        <w:tc>
          <w:tcPr>
            <w:tcW w:w="776" w:type="dxa"/>
            <w:vAlign w:val="center"/>
          </w:tcPr>
          <w:p w14:paraId="5143F53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733.30</w:t>
            </w:r>
          </w:p>
        </w:tc>
        <w:tc>
          <w:tcPr>
            <w:tcW w:w="776" w:type="dxa"/>
            <w:vAlign w:val="center"/>
          </w:tcPr>
          <w:p w14:paraId="47EE725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733.30</w:t>
            </w:r>
          </w:p>
        </w:tc>
        <w:tc>
          <w:tcPr>
            <w:tcW w:w="776" w:type="dxa"/>
            <w:vAlign w:val="center"/>
          </w:tcPr>
          <w:p w14:paraId="2518631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766.42</w:t>
            </w:r>
          </w:p>
        </w:tc>
        <w:tc>
          <w:tcPr>
            <w:tcW w:w="776" w:type="dxa"/>
            <w:vAlign w:val="center"/>
          </w:tcPr>
          <w:p w14:paraId="30A0785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766.42</w:t>
            </w:r>
          </w:p>
        </w:tc>
        <w:tc>
          <w:tcPr>
            <w:tcW w:w="776" w:type="dxa"/>
            <w:vAlign w:val="center"/>
          </w:tcPr>
          <w:p w14:paraId="789D9E2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766.42</w:t>
            </w:r>
          </w:p>
        </w:tc>
        <w:tc>
          <w:tcPr>
            <w:tcW w:w="776" w:type="dxa"/>
            <w:vAlign w:val="center"/>
          </w:tcPr>
          <w:p w14:paraId="02953D3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801.20</w:t>
            </w:r>
          </w:p>
        </w:tc>
        <w:tc>
          <w:tcPr>
            <w:tcW w:w="776" w:type="dxa"/>
            <w:vAlign w:val="center"/>
          </w:tcPr>
          <w:p w14:paraId="7E2A395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801.20</w:t>
            </w:r>
          </w:p>
        </w:tc>
        <w:tc>
          <w:tcPr>
            <w:tcW w:w="776" w:type="dxa"/>
            <w:vAlign w:val="center"/>
          </w:tcPr>
          <w:p w14:paraId="4833F30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801.20</w:t>
            </w:r>
          </w:p>
        </w:tc>
        <w:tc>
          <w:tcPr>
            <w:tcW w:w="776" w:type="dxa"/>
            <w:vAlign w:val="center"/>
          </w:tcPr>
          <w:p w14:paraId="4715377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837.72</w:t>
            </w:r>
          </w:p>
        </w:tc>
      </w:tr>
      <w:tr w14:paraId="46BF94A1">
        <w:tblPrEx>
          <w:tblLayout w:type="fixed"/>
        </w:tblPrEx>
        <w:trPr>
          <w:trHeight w:val="216" w:hRule="atLeast"/>
          <w:jc w:val="center"/>
        </w:trPr>
        <w:tc>
          <w:tcPr>
            <w:tcW w:w="536" w:type="dxa"/>
            <w:vAlign w:val="center"/>
          </w:tcPr>
          <w:p w14:paraId="5D2441C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w:t>
            </w:r>
          </w:p>
        </w:tc>
        <w:tc>
          <w:tcPr>
            <w:tcW w:w="2536" w:type="dxa"/>
            <w:vAlign w:val="center"/>
          </w:tcPr>
          <w:p w14:paraId="1777BE7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补贴收入</w:t>
            </w:r>
          </w:p>
        </w:tc>
        <w:tc>
          <w:tcPr>
            <w:tcW w:w="856" w:type="dxa"/>
            <w:vAlign w:val="center"/>
          </w:tcPr>
          <w:p w14:paraId="3433C2D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tcW w:w="776" w:type="dxa"/>
            <w:vAlign w:val="center"/>
          </w:tcPr>
          <w:p w14:paraId="3A896A7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475065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444524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D511E3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AA4CCC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484F6D4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4CAC5E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59FD81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46BAC7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C05817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0C2E6E93">
        <w:tblPrEx>
          <w:tblLayout w:type="fixed"/>
        </w:tblPrEx>
        <w:trPr>
          <w:trHeight w:val="216" w:hRule="atLeast"/>
          <w:jc w:val="center"/>
        </w:trPr>
        <w:tc>
          <w:tcPr>
            <w:tcW w:w="536" w:type="dxa"/>
            <w:vAlign w:val="center"/>
          </w:tcPr>
          <w:p w14:paraId="543EAA7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tcW w:w="2536" w:type="dxa"/>
            <w:vAlign w:val="center"/>
          </w:tcPr>
          <w:p w14:paraId="5C37DF5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现金流出</w:t>
            </w:r>
          </w:p>
        </w:tc>
        <w:tc>
          <w:tcPr>
            <w:tcW w:w="856" w:type="dxa"/>
            <w:vAlign w:val="center"/>
          </w:tcPr>
          <w:p w14:paraId="65EBB73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9345.72 </w:t>
            </w:r>
          </w:p>
        </w:tc>
        <w:tc>
          <w:tcPr>
            <w:tcW w:w="776" w:type="dxa"/>
            <w:vAlign w:val="center"/>
          </w:tcPr>
          <w:p w14:paraId="31E922F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285.81</w:t>
            </w:r>
          </w:p>
        </w:tc>
        <w:tc>
          <w:tcPr>
            <w:tcW w:w="776" w:type="dxa"/>
            <w:vAlign w:val="center"/>
          </w:tcPr>
          <w:p w14:paraId="3D4902B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285.81</w:t>
            </w:r>
          </w:p>
        </w:tc>
        <w:tc>
          <w:tcPr>
            <w:tcW w:w="776" w:type="dxa"/>
            <w:vAlign w:val="center"/>
          </w:tcPr>
          <w:p w14:paraId="4D68A5D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285.81</w:t>
            </w:r>
          </w:p>
        </w:tc>
        <w:tc>
          <w:tcPr>
            <w:tcW w:w="776" w:type="dxa"/>
            <w:vAlign w:val="center"/>
          </w:tcPr>
          <w:p w14:paraId="65BFEFD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303.02</w:t>
            </w:r>
          </w:p>
        </w:tc>
        <w:tc>
          <w:tcPr>
            <w:tcW w:w="776" w:type="dxa"/>
            <w:vAlign w:val="center"/>
          </w:tcPr>
          <w:p w14:paraId="585EE2E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303.02</w:t>
            </w:r>
          </w:p>
        </w:tc>
        <w:tc>
          <w:tcPr>
            <w:tcW w:w="776" w:type="dxa"/>
            <w:vAlign w:val="center"/>
          </w:tcPr>
          <w:p w14:paraId="660BAB4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303.02</w:t>
            </w:r>
          </w:p>
        </w:tc>
        <w:tc>
          <w:tcPr>
            <w:tcW w:w="776" w:type="dxa"/>
            <w:vAlign w:val="center"/>
          </w:tcPr>
          <w:p w14:paraId="0AEC257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321.10</w:t>
            </w:r>
          </w:p>
        </w:tc>
        <w:tc>
          <w:tcPr>
            <w:tcW w:w="776" w:type="dxa"/>
            <w:vAlign w:val="center"/>
          </w:tcPr>
          <w:p w14:paraId="39C09FB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321.10</w:t>
            </w:r>
          </w:p>
        </w:tc>
        <w:tc>
          <w:tcPr>
            <w:tcW w:w="776" w:type="dxa"/>
            <w:vAlign w:val="center"/>
          </w:tcPr>
          <w:p w14:paraId="362EA59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321.10</w:t>
            </w:r>
          </w:p>
        </w:tc>
        <w:tc>
          <w:tcPr>
            <w:tcW w:w="776" w:type="dxa"/>
            <w:vAlign w:val="center"/>
          </w:tcPr>
          <w:p w14:paraId="482CC3B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340.07</w:t>
            </w:r>
          </w:p>
        </w:tc>
      </w:tr>
      <w:tr w14:paraId="0C1C06EB">
        <w:tblPrEx>
          <w:tblLayout w:type="fixed"/>
        </w:tblPrEx>
        <w:trPr>
          <w:trHeight w:val="216" w:hRule="atLeast"/>
          <w:jc w:val="center"/>
        </w:trPr>
        <w:tc>
          <w:tcPr>
            <w:tcW w:w="536" w:type="dxa"/>
            <w:vAlign w:val="center"/>
          </w:tcPr>
          <w:p w14:paraId="4E65E63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w:t>
            </w:r>
          </w:p>
        </w:tc>
        <w:tc>
          <w:tcPr>
            <w:tcW w:w="2536" w:type="dxa"/>
            <w:vAlign w:val="center"/>
          </w:tcPr>
          <w:p w14:paraId="17A7F9D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经营成本</w:t>
            </w:r>
          </w:p>
        </w:tc>
        <w:tc>
          <w:tcPr>
            <w:tcW w:w="856" w:type="dxa"/>
            <w:vAlign w:val="center"/>
          </w:tcPr>
          <w:p w14:paraId="75AB92B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8735.36 </w:t>
            </w:r>
          </w:p>
        </w:tc>
        <w:tc>
          <w:tcPr>
            <w:tcW w:w="776" w:type="dxa"/>
            <w:vAlign w:val="center"/>
          </w:tcPr>
          <w:p w14:paraId="257D9AF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283.01</w:t>
            </w:r>
          </w:p>
        </w:tc>
        <w:tc>
          <w:tcPr>
            <w:tcW w:w="776" w:type="dxa"/>
            <w:vAlign w:val="center"/>
          </w:tcPr>
          <w:p w14:paraId="133F7BA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283.01</w:t>
            </w:r>
          </w:p>
        </w:tc>
        <w:tc>
          <w:tcPr>
            <w:tcW w:w="776" w:type="dxa"/>
            <w:vAlign w:val="center"/>
          </w:tcPr>
          <w:p w14:paraId="068D071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283.01</w:t>
            </w:r>
          </w:p>
        </w:tc>
        <w:tc>
          <w:tcPr>
            <w:tcW w:w="776" w:type="dxa"/>
            <w:vAlign w:val="center"/>
          </w:tcPr>
          <w:p w14:paraId="08CEEED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294.91</w:t>
            </w:r>
          </w:p>
        </w:tc>
        <w:tc>
          <w:tcPr>
            <w:tcW w:w="776" w:type="dxa"/>
            <w:vAlign w:val="center"/>
          </w:tcPr>
          <w:p w14:paraId="2986A9F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294.91</w:t>
            </w:r>
          </w:p>
        </w:tc>
        <w:tc>
          <w:tcPr>
            <w:tcW w:w="776" w:type="dxa"/>
            <w:vAlign w:val="center"/>
          </w:tcPr>
          <w:p w14:paraId="312B996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294.91</w:t>
            </w:r>
          </w:p>
        </w:tc>
        <w:tc>
          <w:tcPr>
            <w:tcW w:w="776" w:type="dxa"/>
            <w:vAlign w:val="center"/>
          </w:tcPr>
          <w:p w14:paraId="6224451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307.42</w:t>
            </w:r>
          </w:p>
        </w:tc>
        <w:tc>
          <w:tcPr>
            <w:tcW w:w="776" w:type="dxa"/>
            <w:vAlign w:val="center"/>
          </w:tcPr>
          <w:p w14:paraId="23BDFD2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307.42</w:t>
            </w:r>
          </w:p>
        </w:tc>
        <w:tc>
          <w:tcPr>
            <w:tcW w:w="776" w:type="dxa"/>
            <w:vAlign w:val="center"/>
          </w:tcPr>
          <w:p w14:paraId="3444009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307.42</w:t>
            </w:r>
          </w:p>
        </w:tc>
        <w:tc>
          <w:tcPr>
            <w:tcW w:w="776" w:type="dxa"/>
            <w:vAlign w:val="center"/>
          </w:tcPr>
          <w:p w14:paraId="674A239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320.54</w:t>
            </w:r>
          </w:p>
        </w:tc>
      </w:tr>
      <w:tr w14:paraId="0C7CD285">
        <w:tblPrEx>
          <w:tblLayout w:type="fixed"/>
        </w:tblPrEx>
        <w:trPr>
          <w:trHeight w:val="216" w:hRule="atLeast"/>
          <w:jc w:val="center"/>
        </w:trPr>
        <w:tc>
          <w:tcPr>
            <w:tcW w:w="536" w:type="dxa"/>
            <w:vAlign w:val="center"/>
          </w:tcPr>
          <w:p w14:paraId="25133AB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w:t>
            </w:r>
          </w:p>
        </w:tc>
        <w:tc>
          <w:tcPr>
            <w:tcW w:w="2536" w:type="dxa"/>
            <w:vAlign w:val="center"/>
          </w:tcPr>
          <w:p w14:paraId="5AF70D5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相关税费（税金及附加+所得税）</w:t>
            </w:r>
          </w:p>
        </w:tc>
        <w:tc>
          <w:tcPr>
            <w:tcW w:w="856" w:type="dxa"/>
            <w:vAlign w:val="center"/>
          </w:tcPr>
          <w:p w14:paraId="01C3A47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610.37 </w:t>
            </w:r>
          </w:p>
        </w:tc>
        <w:tc>
          <w:tcPr>
            <w:tcW w:w="776" w:type="dxa"/>
            <w:vAlign w:val="center"/>
          </w:tcPr>
          <w:p w14:paraId="0AA9B8F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2.81</w:t>
            </w:r>
          </w:p>
        </w:tc>
        <w:tc>
          <w:tcPr>
            <w:tcW w:w="776" w:type="dxa"/>
            <w:vAlign w:val="center"/>
          </w:tcPr>
          <w:p w14:paraId="489F7E5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2.81</w:t>
            </w:r>
          </w:p>
        </w:tc>
        <w:tc>
          <w:tcPr>
            <w:tcW w:w="776" w:type="dxa"/>
            <w:vAlign w:val="center"/>
          </w:tcPr>
          <w:p w14:paraId="666AD46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2.81</w:t>
            </w:r>
          </w:p>
        </w:tc>
        <w:tc>
          <w:tcPr>
            <w:tcW w:w="776" w:type="dxa"/>
            <w:vAlign w:val="center"/>
          </w:tcPr>
          <w:p w14:paraId="7430684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8.11</w:t>
            </w:r>
          </w:p>
        </w:tc>
        <w:tc>
          <w:tcPr>
            <w:tcW w:w="776" w:type="dxa"/>
            <w:vAlign w:val="center"/>
          </w:tcPr>
          <w:p w14:paraId="5984341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8.11</w:t>
            </w:r>
          </w:p>
        </w:tc>
        <w:tc>
          <w:tcPr>
            <w:tcW w:w="776" w:type="dxa"/>
            <w:vAlign w:val="center"/>
          </w:tcPr>
          <w:p w14:paraId="61288E3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8.11</w:t>
            </w:r>
          </w:p>
        </w:tc>
        <w:tc>
          <w:tcPr>
            <w:tcW w:w="776" w:type="dxa"/>
            <w:vAlign w:val="center"/>
          </w:tcPr>
          <w:p w14:paraId="067494F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13.68</w:t>
            </w:r>
          </w:p>
        </w:tc>
        <w:tc>
          <w:tcPr>
            <w:tcW w:w="776" w:type="dxa"/>
            <w:vAlign w:val="center"/>
          </w:tcPr>
          <w:p w14:paraId="088E65F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13.68</w:t>
            </w:r>
          </w:p>
        </w:tc>
        <w:tc>
          <w:tcPr>
            <w:tcW w:w="776" w:type="dxa"/>
            <w:vAlign w:val="center"/>
          </w:tcPr>
          <w:p w14:paraId="2C1DFD3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13.68</w:t>
            </w:r>
          </w:p>
        </w:tc>
        <w:tc>
          <w:tcPr>
            <w:tcW w:w="776" w:type="dxa"/>
            <w:vAlign w:val="center"/>
          </w:tcPr>
          <w:p w14:paraId="5538AA8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19.53</w:t>
            </w:r>
          </w:p>
        </w:tc>
      </w:tr>
      <w:tr w14:paraId="3D060CE7">
        <w:tblPrEx>
          <w:tblLayout w:type="fixed"/>
        </w:tblPrEx>
        <w:trPr>
          <w:trHeight w:val="216" w:hRule="atLeast"/>
          <w:jc w:val="center"/>
        </w:trPr>
        <w:tc>
          <w:tcPr>
            <w:tcW w:w="536" w:type="dxa"/>
            <w:vAlign w:val="center"/>
          </w:tcPr>
          <w:p w14:paraId="4AEF3CF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二</w:t>
            </w:r>
          </w:p>
        </w:tc>
        <w:tc>
          <w:tcPr>
            <w:tcW w:w="2536" w:type="dxa"/>
            <w:vAlign w:val="center"/>
          </w:tcPr>
          <w:p w14:paraId="19F4DAA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投资活动净现金流量</w:t>
            </w:r>
          </w:p>
        </w:tc>
        <w:tc>
          <w:tcPr>
            <w:tcW w:w="856" w:type="dxa"/>
            <w:vAlign w:val="center"/>
          </w:tcPr>
          <w:p w14:paraId="4608D0F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-7802.00 </w:t>
            </w:r>
          </w:p>
        </w:tc>
        <w:tc>
          <w:tcPr>
            <w:tcW w:w="776" w:type="dxa"/>
            <w:vAlign w:val="center"/>
          </w:tcPr>
          <w:p w14:paraId="4961C71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7CE75E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D00DE6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5E0EE7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F2D1B8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6A9F1A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4BCFBC5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618CF8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AB316B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0CB0AB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349B4D78">
        <w:tblPrEx>
          <w:tblLayout w:type="fixed"/>
        </w:tblPrEx>
        <w:trPr>
          <w:trHeight w:val="216" w:hRule="atLeast"/>
          <w:jc w:val="center"/>
        </w:trPr>
        <w:tc>
          <w:tcPr>
            <w:tcW w:w="536" w:type="dxa"/>
            <w:vAlign w:val="center"/>
          </w:tcPr>
          <w:p w14:paraId="43F22B3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tcW w:w="2536" w:type="dxa"/>
            <w:vAlign w:val="center"/>
          </w:tcPr>
          <w:p w14:paraId="69693CC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现金流入</w:t>
            </w:r>
          </w:p>
        </w:tc>
        <w:tc>
          <w:tcPr>
            <w:tcW w:w="856" w:type="dxa"/>
            <w:vAlign w:val="center"/>
          </w:tcPr>
          <w:p w14:paraId="1B8D41C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tcW w:w="776" w:type="dxa"/>
            <w:vAlign w:val="center"/>
          </w:tcPr>
          <w:p w14:paraId="2E51F378">
            <w:pPr>
              <w:jc w:val="center"/>
              <w:rPr>
                <w:rFonts w:hint="eastAsia" w:ascii="仿宋" w:hAnsi="仿宋" w:eastAsia="仿宋" w:cs="仿宋"/>
                <w:color w:val="auto"/>
                <w:highlight w:val="none"/>
              </w:rPr>
            </w:pPr>
          </w:p>
        </w:tc>
        <w:tc>
          <w:tcPr>
            <w:tcW w:w="776" w:type="dxa"/>
            <w:vAlign w:val="center"/>
          </w:tcPr>
          <w:p w14:paraId="0C730D88">
            <w:pPr>
              <w:jc w:val="center"/>
              <w:rPr>
                <w:rFonts w:hint="eastAsia" w:ascii="仿宋" w:hAnsi="仿宋" w:eastAsia="仿宋" w:cs="仿宋"/>
                <w:color w:val="auto"/>
                <w:highlight w:val="none"/>
              </w:rPr>
            </w:pPr>
          </w:p>
        </w:tc>
        <w:tc>
          <w:tcPr>
            <w:tcW w:w="776" w:type="dxa"/>
            <w:vAlign w:val="center"/>
          </w:tcPr>
          <w:p w14:paraId="389C3905">
            <w:pPr>
              <w:jc w:val="center"/>
              <w:rPr>
                <w:rFonts w:hint="eastAsia" w:ascii="仿宋" w:hAnsi="仿宋" w:eastAsia="仿宋" w:cs="仿宋"/>
                <w:color w:val="auto"/>
                <w:highlight w:val="none"/>
              </w:rPr>
            </w:pPr>
          </w:p>
        </w:tc>
        <w:tc>
          <w:tcPr>
            <w:tcW w:w="776" w:type="dxa"/>
            <w:vAlign w:val="center"/>
          </w:tcPr>
          <w:p w14:paraId="20DF4BDC">
            <w:pPr>
              <w:jc w:val="center"/>
              <w:rPr>
                <w:rFonts w:hint="eastAsia" w:ascii="仿宋" w:hAnsi="仿宋" w:eastAsia="仿宋" w:cs="仿宋"/>
                <w:color w:val="auto"/>
                <w:highlight w:val="none"/>
              </w:rPr>
            </w:pPr>
          </w:p>
        </w:tc>
        <w:tc>
          <w:tcPr>
            <w:tcW w:w="776" w:type="dxa"/>
            <w:vAlign w:val="center"/>
          </w:tcPr>
          <w:p w14:paraId="334015DE">
            <w:pPr>
              <w:jc w:val="center"/>
              <w:rPr>
                <w:rFonts w:hint="eastAsia" w:ascii="仿宋" w:hAnsi="仿宋" w:eastAsia="仿宋" w:cs="仿宋"/>
                <w:color w:val="auto"/>
                <w:highlight w:val="none"/>
              </w:rPr>
            </w:pPr>
          </w:p>
        </w:tc>
        <w:tc>
          <w:tcPr>
            <w:tcW w:w="776" w:type="dxa"/>
            <w:vAlign w:val="center"/>
          </w:tcPr>
          <w:p w14:paraId="3939B144">
            <w:pPr>
              <w:jc w:val="center"/>
              <w:rPr>
                <w:rFonts w:hint="eastAsia" w:ascii="仿宋" w:hAnsi="仿宋" w:eastAsia="仿宋" w:cs="仿宋"/>
                <w:color w:val="auto"/>
                <w:highlight w:val="none"/>
              </w:rPr>
            </w:pPr>
          </w:p>
        </w:tc>
        <w:tc>
          <w:tcPr>
            <w:tcW w:w="776" w:type="dxa"/>
            <w:vAlign w:val="center"/>
          </w:tcPr>
          <w:p w14:paraId="2514E4D3">
            <w:pPr>
              <w:jc w:val="center"/>
              <w:rPr>
                <w:rFonts w:hint="eastAsia" w:ascii="仿宋" w:hAnsi="仿宋" w:eastAsia="仿宋" w:cs="仿宋"/>
                <w:color w:val="auto"/>
                <w:highlight w:val="none"/>
              </w:rPr>
            </w:pPr>
          </w:p>
        </w:tc>
        <w:tc>
          <w:tcPr>
            <w:tcW w:w="776" w:type="dxa"/>
            <w:vAlign w:val="center"/>
          </w:tcPr>
          <w:p w14:paraId="38D45123">
            <w:pPr>
              <w:jc w:val="center"/>
              <w:rPr>
                <w:rFonts w:hint="eastAsia" w:ascii="仿宋" w:hAnsi="仿宋" w:eastAsia="仿宋" w:cs="仿宋"/>
                <w:color w:val="auto"/>
                <w:highlight w:val="none"/>
              </w:rPr>
            </w:pPr>
          </w:p>
        </w:tc>
        <w:tc>
          <w:tcPr>
            <w:tcW w:w="776" w:type="dxa"/>
            <w:vAlign w:val="center"/>
          </w:tcPr>
          <w:p w14:paraId="43E32EB1">
            <w:pPr>
              <w:jc w:val="center"/>
              <w:rPr>
                <w:rFonts w:hint="eastAsia" w:ascii="仿宋" w:hAnsi="仿宋" w:eastAsia="仿宋" w:cs="仿宋"/>
                <w:color w:val="auto"/>
                <w:highlight w:val="none"/>
              </w:rPr>
            </w:pPr>
          </w:p>
        </w:tc>
        <w:tc>
          <w:tcPr>
            <w:tcW w:w="776" w:type="dxa"/>
            <w:vAlign w:val="center"/>
          </w:tcPr>
          <w:p w14:paraId="48A86205">
            <w:pPr>
              <w:jc w:val="center"/>
              <w:rPr>
                <w:rFonts w:hint="eastAsia" w:ascii="仿宋" w:hAnsi="仿宋" w:eastAsia="仿宋" w:cs="仿宋"/>
                <w:color w:val="auto"/>
                <w:highlight w:val="none"/>
              </w:rPr>
            </w:pPr>
          </w:p>
        </w:tc>
      </w:tr>
      <w:tr w14:paraId="466D331E">
        <w:tblPrEx>
          <w:tblLayout w:type="fixed"/>
        </w:tblPrEx>
        <w:trPr>
          <w:trHeight w:val="216" w:hRule="atLeast"/>
          <w:jc w:val="center"/>
        </w:trPr>
        <w:tc>
          <w:tcPr>
            <w:tcW w:w="536" w:type="dxa"/>
            <w:vAlign w:val="center"/>
          </w:tcPr>
          <w:p w14:paraId="629497D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w:t>
            </w:r>
          </w:p>
        </w:tc>
        <w:tc>
          <w:tcPr>
            <w:tcW w:w="2536" w:type="dxa"/>
            <w:vAlign w:val="center"/>
          </w:tcPr>
          <w:p w14:paraId="1F811FA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处置投资物</w:t>
            </w:r>
          </w:p>
        </w:tc>
        <w:tc>
          <w:tcPr>
            <w:tcW w:w="856" w:type="dxa"/>
            <w:vAlign w:val="center"/>
          </w:tcPr>
          <w:p w14:paraId="1FF9A15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tcW w:w="776" w:type="dxa"/>
            <w:vAlign w:val="center"/>
          </w:tcPr>
          <w:p w14:paraId="20C56991">
            <w:pPr>
              <w:jc w:val="center"/>
              <w:rPr>
                <w:rFonts w:hint="eastAsia" w:ascii="仿宋" w:hAnsi="仿宋" w:eastAsia="仿宋" w:cs="仿宋"/>
                <w:color w:val="auto"/>
                <w:highlight w:val="none"/>
              </w:rPr>
            </w:pPr>
          </w:p>
        </w:tc>
        <w:tc>
          <w:tcPr>
            <w:tcW w:w="776" w:type="dxa"/>
            <w:vAlign w:val="center"/>
          </w:tcPr>
          <w:p w14:paraId="3825B1DF">
            <w:pPr>
              <w:jc w:val="center"/>
              <w:rPr>
                <w:rFonts w:hint="eastAsia" w:ascii="仿宋" w:hAnsi="仿宋" w:eastAsia="仿宋" w:cs="仿宋"/>
                <w:color w:val="auto"/>
                <w:highlight w:val="none"/>
              </w:rPr>
            </w:pPr>
          </w:p>
        </w:tc>
        <w:tc>
          <w:tcPr>
            <w:tcW w:w="776" w:type="dxa"/>
            <w:vAlign w:val="center"/>
          </w:tcPr>
          <w:p w14:paraId="124583B5">
            <w:pPr>
              <w:jc w:val="center"/>
              <w:rPr>
                <w:rFonts w:hint="eastAsia" w:ascii="仿宋" w:hAnsi="仿宋" w:eastAsia="仿宋" w:cs="仿宋"/>
                <w:color w:val="auto"/>
                <w:highlight w:val="none"/>
              </w:rPr>
            </w:pPr>
          </w:p>
        </w:tc>
        <w:tc>
          <w:tcPr>
            <w:tcW w:w="776" w:type="dxa"/>
            <w:vAlign w:val="center"/>
          </w:tcPr>
          <w:p w14:paraId="6B7B1A35">
            <w:pPr>
              <w:jc w:val="center"/>
              <w:rPr>
                <w:rFonts w:hint="eastAsia" w:ascii="仿宋" w:hAnsi="仿宋" w:eastAsia="仿宋" w:cs="仿宋"/>
                <w:color w:val="auto"/>
                <w:highlight w:val="none"/>
              </w:rPr>
            </w:pPr>
          </w:p>
        </w:tc>
        <w:tc>
          <w:tcPr>
            <w:tcW w:w="776" w:type="dxa"/>
            <w:vAlign w:val="center"/>
          </w:tcPr>
          <w:p w14:paraId="239C99BA">
            <w:pPr>
              <w:jc w:val="center"/>
              <w:rPr>
                <w:rFonts w:hint="eastAsia" w:ascii="仿宋" w:hAnsi="仿宋" w:eastAsia="仿宋" w:cs="仿宋"/>
                <w:color w:val="auto"/>
                <w:highlight w:val="none"/>
              </w:rPr>
            </w:pPr>
          </w:p>
        </w:tc>
        <w:tc>
          <w:tcPr>
            <w:tcW w:w="776" w:type="dxa"/>
            <w:vAlign w:val="center"/>
          </w:tcPr>
          <w:p w14:paraId="7F335F40">
            <w:pPr>
              <w:jc w:val="center"/>
              <w:rPr>
                <w:rFonts w:hint="eastAsia" w:ascii="仿宋" w:hAnsi="仿宋" w:eastAsia="仿宋" w:cs="仿宋"/>
                <w:color w:val="auto"/>
                <w:highlight w:val="none"/>
              </w:rPr>
            </w:pPr>
          </w:p>
        </w:tc>
        <w:tc>
          <w:tcPr>
            <w:tcW w:w="776" w:type="dxa"/>
            <w:vAlign w:val="center"/>
          </w:tcPr>
          <w:p w14:paraId="24944110">
            <w:pPr>
              <w:jc w:val="center"/>
              <w:rPr>
                <w:rFonts w:hint="eastAsia" w:ascii="仿宋" w:hAnsi="仿宋" w:eastAsia="仿宋" w:cs="仿宋"/>
                <w:color w:val="auto"/>
                <w:highlight w:val="none"/>
              </w:rPr>
            </w:pPr>
          </w:p>
        </w:tc>
        <w:tc>
          <w:tcPr>
            <w:tcW w:w="776" w:type="dxa"/>
            <w:vAlign w:val="center"/>
          </w:tcPr>
          <w:p w14:paraId="6328ABCC">
            <w:pPr>
              <w:jc w:val="center"/>
              <w:rPr>
                <w:rFonts w:hint="eastAsia" w:ascii="仿宋" w:hAnsi="仿宋" w:eastAsia="仿宋" w:cs="仿宋"/>
                <w:color w:val="auto"/>
                <w:highlight w:val="none"/>
              </w:rPr>
            </w:pPr>
          </w:p>
        </w:tc>
        <w:tc>
          <w:tcPr>
            <w:tcW w:w="776" w:type="dxa"/>
            <w:vAlign w:val="center"/>
          </w:tcPr>
          <w:p w14:paraId="0169D656">
            <w:pPr>
              <w:jc w:val="center"/>
              <w:rPr>
                <w:rFonts w:hint="eastAsia" w:ascii="仿宋" w:hAnsi="仿宋" w:eastAsia="仿宋" w:cs="仿宋"/>
                <w:color w:val="auto"/>
                <w:highlight w:val="none"/>
              </w:rPr>
            </w:pPr>
          </w:p>
        </w:tc>
        <w:tc>
          <w:tcPr>
            <w:tcW w:w="776" w:type="dxa"/>
            <w:vAlign w:val="center"/>
          </w:tcPr>
          <w:p w14:paraId="4FFF5499">
            <w:pPr>
              <w:jc w:val="center"/>
              <w:rPr>
                <w:rFonts w:hint="eastAsia" w:ascii="仿宋" w:hAnsi="仿宋" w:eastAsia="仿宋" w:cs="仿宋"/>
                <w:color w:val="auto"/>
                <w:highlight w:val="none"/>
              </w:rPr>
            </w:pPr>
          </w:p>
        </w:tc>
      </w:tr>
      <w:tr w14:paraId="6517EAFB">
        <w:tblPrEx>
          <w:tblLayout w:type="fixed"/>
        </w:tblPrEx>
        <w:trPr>
          <w:trHeight w:val="216" w:hRule="atLeast"/>
          <w:jc w:val="center"/>
        </w:trPr>
        <w:tc>
          <w:tcPr>
            <w:tcW w:w="536" w:type="dxa"/>
            <w:vAlign w:val="center"/>
          </w:tcPr>
          <w:p w14:paraId="5AB9EDD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w:t>
            </w:r>
          </w:p>
        </w:tc>
        <w:tc>
          <w:tcPr>
            <w:tcW w:w="2536" w:type="dxa"/>
            <w:vAlign w:val="center"/>
          </w:tcPr>
          <w:p w14:paraId="08B2573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收到其他投资</w:t>
            </w:r>
          </w:p>
        </w:tc>
        <w:tc>
          <w:tcPr>
            <w:tcW w:w="856" w:type="dxa"/>
            <w:vAlign w:val="center"/>
          </w:tcPr>
          <w:p w14:paraId="6FBF0D0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tcW w:w="776" w:type="dxa"/>
            <w:vAlign w:val="center"/>
          </w:tcPr>
          <w:p w14:paraId="07E6ED62">
            <w:pPr>
              <w:jc w:val="center"/>
              <w:rPr>
                <w:rFonts w:hint="eastAsia" w:ascii="仿宋" w:hAnsi="仿宋" w:eastAsia="仿宋" w:cs="仿宋"/>
                <w:color w:val="auto"/>
                <w:highlight w:val="none"/>
              </w:rPr>
            </w:pPr>
          </w:p>
        </w:tc>
        <w:tc>
          <w:tcPr>
            <w:tcW w:w="776" w:type="dxa"/>
            <w:vAlign w:val="center"/>
          </w:tcPr>
          <w:p w14:paraId="2B499B14">
            <w:pPr>
              <w:jc w:val="center"/>
              <w:rPr>
                <w:rFonts w:hint="eastAsia" w:ascii="仿宋" w:hAnsi="仿宋" w:eastAsia="仿宋" w:cs="仿宋"/>
                <w:color w:val="auto"/>
                <w:highlight w:val="none"/>
              </w:rPr>
            </w:pPr>
          </w:p>
        </w:tc>
        <w:tc>
          <w:tcPr>
            <w:tcW w:w="776" w:type="dxa"/>
            <w:vAlign w:val="center"/>
          </w:tcPr>
          <w:p w14:paraId="17895BA6">
            <w:pPr>
              <w:jc w:val="center"/>
              <w:rPr>
                <w:rFonts w:hint="eastAsia" w:ascii="仿宋" w:hAnsi="仿宋" w:eastAsia="仿宋" w:cs="仿宋"/>
                <w:color w:val="auto"/>
                <w:highlight w:val="none"/>
              </w:rPr>
            </w:pPr>
          </w:p>
        </w:tc>
        <w:tc>
          <w:tcPr>
            <w:tcW w:w="776" w:type="dxa"/>
            <w:vAlign w:val="center"/>
          </w:tcPr>
          <w:p w14:paraId="76E7856F">
            <w:pPr>
              <w:jc w:val="center"/>
              <w:rPr>
                <w:rFonts w:hint="eastAsia" w:ascii="仿宋" w:hAnsi="仿宋" w:eastAsia="仿宋" w:cs="仿宋"/>
                <w:color w:val="auto"/>
                <w:highlight w:val="none"/>
              </w:rPr>
            </w:pPr>
          </w:p>
        </w:tc>
        <w:tc>
          <w:tcPr>
            <w:tcW w:w="776" w:type="dxa"/>
            <w:vAlign w:val="center"/>
          </w:tcPr>
          <w:p w14:paraId="32E8AB2F">
            <w:pPr>
              <w:jc w:val="center"/>
              <w:rPr>
                <w:rFonts w:hint="eastAsia" w:ascii="仿宋" w:hAnsi="仿宋" w:eastAsia="仿宋" w:cs="仿宋"/>
                <w:color w:val="auto"/>
                <w:highlight w:val="none"/>
              </w:rPr>
            </w:pPr>
          </w:p>
        </w:tc>
        <w:tc>
          <w:tcPr>
            <w:tcW w:w="776" w:type="dxa"/>
            <w:vAlign w:val="center"/>
          </w:tcPr>
          <w:p w14:paraId="49EFBF86">
            <w:pPr>
              <w:jc w:val="center"/>
              <w:rPr>
                <w:rFonts w:hint="eastAsia" w:ascii="仿宋" w:hAnsi="仿宋" w:eastAsia="仿宋" w:cs="仿宋"/>
                <w:color w:val="auto"/>
                <w:highlight w:val="none"/>
              </w:rPr>
            </w:pPr>
          </w:p>
        </w:tc>
        <w:tc>
          <w:tcPr>
            <w:tcW w:w="776" w:type="dxa"/>
            <w:vAlign w:val="center"/>
          </w:tcPr>
          <w:p w14:paraId="2022CE6E">
            <w:pPr>
              <w:jc w:val="center"/>
              <w:rPr>
                <w:rFonts w:hint="eastAsia" w:ascii="仿宋" w:hAnsi="仿宋" w:eastAsia="仿宋" w:cs="仿宋"/>
                <w:color w:val="auto"/>
                <w:highlight w:val="none"/>
              </w:rPr>
            </w:pPr>
          </w:p>
        </w:tc>
        <w:tc>
          <w:tcPr>
            <w:tcW w:w="776" w:type="dxa"/>
            <w:vAlign w:val="center"/>
          </w:tcPr>
          <w:p w14:paraId="1AB6B6B9">
            <w:pPr>
              <w:jc w:val="center"/>
              <w:rPr>
                <w:rFonts w:hint="eastAsia" w:ascii="仿宋" w:hAnsi="仿宋" w:eastAsia="仿宋" w:cs="仿宋"/>
                <w:color w:val="auto"/>
                <w:highlight w:val="none"/>
              </w:rPr>
            </w:pPr>
          </w:p>
        </w:tc>
        <w:tc>
          <w:tcPr>
            <w:tcW w:w="776" w:type="dxa"/>
            <w:vAlign w:val="center"/>
          </w:tcPr>
          <w:p w14:paraId="6BF93AC1">
            <w:pPr>
              <w:jc w:val="center"/>
              <w:rPr>
                <w:rFonts w:hint="eastAsia" w:ascii="仿宋" w:hAnsi="仿宋" w:eastAsia="仿宋" w:cs="仿宋"/>
                <w:color w:val="auto"/>
                <w:highlight w:val="none"/>
              </w:rPr>
            </w:pPr>
          </w:p>
        </w:tc>
        <w:tc>
          <w:tcPr>
            <w:tcW w:w="776" w:type="dxa"/>
            <w:vAlign w:val="center"/>
          </w:tcPr>
          <w:p w14:paraId="563204D2">
            <w:pPr>
              <w:jc w:val="center"/>
              <w:rPr>
                <w:rFonts w:hint="eastAsia" w:ascii="仿宋" w:hAnsi="仿宋" w:eastAsia="仿宋" w:cs="仿宋"/>
                <w:color w:val="auto"/>
                <w:highlight w:val="none"/>
              </w:rPr>
            </w:pPr>
          </w:p>
        </w:tc>
      </w:tr>
      <w:tr w14:paraId="67FE79D0">
        <w:tblPrEx>
          <w:tblLayout w:type="fixed"/>
        </w:tblPrEx>
        <w:trPr>
          <w:trHeight w:val="216" w:hRule="atLeast"/>
          <w:jc w:val="center"/>
        </w:trPr>
        <w:tc>
          <w:tcPr>
            <w:tcW w:w="536" w:type="dxa"/>
            <w:vAlign w:val="center"/>
          </w:tcPr>
          <w:p w14:paraId="34D3E27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tcW w:w="2536" w:type="dxa"/>
            <w:vAlign w:val="center"/>
          </w:tcPr>
          <w:p w14:paraId="3AA4DC9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现金流出</w:t>
            </w:r>
          </w:p>
        </w:tc>
        <w:tc>
          <w:tcPr>
            <w:tcW w:w="856" w:type="dxa"/>
            <w:vAlign w:val="center"/>
          </w:tcPr>
          <w:p w14:paraId="2C7A375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7802.00 </w:t>
            </w:r>
          </w:p>
        </w:tc>
        <w:tc>
          <w:tcPr>
            <w:tcW w:w="776" w:type="dxa"/>
            <w:vAlign w:val="center"/>
          </w:tcPr>
          <w:p w14:paraId="58915EE5">
            <w:pPr>
              <w:jc w:val="center"/>
              <w:rPr>
                <w:rFonts w:hint="eastAsia" w:ascii="仿宋" w:hAnsi="仿宋" w:eastAsia="仿宋" w:cs="仿宋"/>
                <w:color w:val="auto"/>
                <w:highlight w:val="none"/>
              </w:rPr>
            </w:pPr>
          </w:p>
        </w:tc>
        <w:tc>
          <w:tcPr>
            <w:tcW w:w="776" w:type="dxa"/>
            <w:vAlign w:val="center"/>
          </w:tcPr>
          <w:p w14:paraId="20B5C026">
            <w:pPr>
              <w:jc w:val="center"/>
              <w:rPr>
                <w:rFonts w:hint="eastAsia" w:ascii="仿宋" w:hAnsi="仿宋" w:eastAsia="仿宋" w:cs="仿宋"/>
                <w:color w:val="auto"/>
                <w:highlight w:val="none"/>
              </w:rPr>
            </w:pPr>
          </w:p>
        </w:tc>
        <w:tc>
          <w:tcPr>
            <w:tcW w:w="776" w:type="dxa"/>
            <w:vAlign w:val="center"/>
          </w:tcPr>
          <w:p w14:paraId="25002640">
            <w:pPr>
              <w:jc w:val="center"/>
              <w:rPr>
                <w:rFonts w:hint="eastAsia" w:ascii="仿宋" w:hAnsi="仿宋" w:eastAsia="仿宋" w:cs="仿宋"/>
                <w:color w:val="auto"/>
                <w:highlight w:val="none"/>
              </w:rPr>
            </w:pPr>
          </w:p>
        </w:tc>
        <w:tc>
          <w:tcPr>
            <w:tcW w:w="776" w:type="dxa"/>
            <w:vAlign w:val="center"/>
          </w:tcPr>
          <w:p w14:paraId="51E34AF3">
            <w:pPr>
              <w:jc w:val="center"/>
              <w:rPr>
                <w:rFonts w:hint="eastAsia" w:ascii="仿宋" w:hAnsi="仿宋" w:eastAsia="仿宋" w:cs="仿宋"/>
                <w:color w:val="auto"/>
                <w:highlight w:val="none"/>
              </w:rPr>
            </w:pPr>
          </w:p>
        </w:tc>
        <w:tc>
          <w:tcPr>
            <w:tcW w:w="776" w:type="dxa"/>
            <w:vAlign w:val="center"/>
          </w:tcPr>
          <w:p w14:paraId="563F90E4">
            <w:pPr>
              <w:jc w:val="center"/>
              <w:rPr>
                <w:rFonts w:hint="eastAsia" w:ascii="仿宋" w:hAnsi="仿宋" w:eastAsia="仿宋" w:cs="仿宋"/>
                <w:color w:val="auto"/>
                <w:highlight w:val="none"/>
              </w:rPr>
            </w:pPr>
          </w:p>
        </w:tc>
        <w:tc>
          <w:tcPr>
            <w:tcW w:w="776" w:type="dxa"/>
            <w:vAlign w:val="center"/>
          </w:tcPr>
          <w:p w14:paraId="587C10FA">
            <w:pPr>
              <w:jc w:val="center"/>
              <w:rPr>
                <w:rFonts w:hint="eastAsia" w:ascii="仿宋" w:hAnsi="仿宋" w:eastAsia="仿宋" w:cs="仿宋"/>
                <w:color w:val="auto"/>
                <w:highlight w:val="none"/>
              </w:rPr>
            </w:pPr>
          </w:p>
        </w:tc>
        <w:tc>
          <w:tcPr>
            <w:tcW w:w="776" w:type="dxa"/>
            <w:vAlign w:val="center"/>
          </w:tcPr>
          <w:p w14:paraId="76C87F77">
            <w:pPr>
              <w:jc w:val="center"/>
              <w:rPr>
                <w:rFonts w:hint="eastAsia" w:ascii="仿宋" w:hAnsi="仿宋" w:eastAsia="仿宋" w:cs="仿宋"/>
                <w:color w:val="auto"/>
                <w:highlight w:val="none"/>
              </w:rPr>
            </w:pPr>
          </w:p>
        </w:tc>
        <w:tc>
          <w:tcPr>
            <w:tcW w:w="776" w:type="dxa"/>
            <w:vAlign w:val="center"/>
          </w:tcPr>
          <w:p w14:paraId="31E7720C">
            <w:pPr>
              <w:jc w:val="center"/>
              <w:rPr>
                <w:rFonts w:hint="eastAsia" w:ascii="仿宋" w:hAnsi="仿宋" w:eastAsia="仿宋" w:cs="仿宋"/>
                <w:color w:val="auto"/>
                <w:highlight w:val="none"/>
              </w:rPr>
            </w:pPr>
          </w:p>
        </w:tc>
        <w:tc>
          <w:tcPr>
            <w:tcW w:w="776" w:type="dxa"/>
            <w:vAlign w:val="center"/>
          </w:tcPr>
          <w:p w14:paraId="2DE694AF">
            <w:pPr>
              <w:jc w:val="center"/>
              <w:rPr>
                <w:rFonts w:hint="eastAsia" w:ascii="仿宋" w:hAnsi="仿宋" w:eastAsia="仿宋" w:cs="仿宋"/>
                <w:color w:val="auto"/>
                <w:highlight w:val="none"/>
              </w:rPr>
            </w:pPr>
          </w:p>
        </w:tc>
        <w:tc>
          <w:tcPr>
            <w:tcW w:w="776" w:type="dxa"/>
            <w:vAlign w:val="center"/>
          </w:tcPr>
          <w:p w14:paraId="76362D3E">
            <w:pPr>
              <w:jc w:val="center"/>
              <w:rPr>
                <w:rFonts w:hint="eastAsia" w:ascii="仿宋" w:hAnsi="仿宋" w:eastAsia="仿宋" w:cs="仿宋"/>
                <w:color w:val="auto"/>
                <w:highlight w:val="none"/>
              </w:rPr>
            </w:pPr>
          </w:p>
        </w:tc>
      </w:tr>
      <w:tr w14:paraId="7662C697">
        <w:tblPrEx>
          <w:tblLayout w:type="fixed"/>
        </w:tblPrEx>
        <w:trPr>
          <w:trHeight w:val="216" w:hRule="atLeast"/>
          <w:jc w:val="center"/>
        </w:trPr>
        <w:tc>
          <w:tcPr>
            <w:tcW w:w="536" w:type="dxa"/>
            <w:vAlign w:val="center"/>
          </w:tcPr>
          <w:p w14:paraId="499ED8A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w:t>
            </w:r>
          </w:p>
        </w:tc>
        <w:tc>
          <w:tcPr>
            <w:tcW w:w="2536" w:type="dxa"/>
            <w:vAlign w:val="center"/>
          </w:tcPr>
          <w:p w14:paraId="506CBF7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建设投资</w:t>
            </w:r>
          </w:p>
        </w:tc>
        <w:tc>
          <w:tcPr>
            <w:tcW w:w="856" w:type="dxa"/>
            <w:vAlign w:val="center"/>
          </w:tcPr>
          <w:p w14:paraId="6CDEA6C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7802.00 </w:t>
            </w:r>
          </w:p>
        </w:tc>
        <w:tc>
          <w:tcPr>
            <w:tcW w:w="776" w:type="dxa"/>
            <w:vAlign w:val="center"/>
          </w:tcPr>
          <w:p w14:paraId="1549B1B3">
            <w:pPr>
              <w:jc w:val="center"/>
              <w:rPr>
                <w:rFonts w:hint="eastAsia" w:ascii="仿宋" w:hAnsi="仿宋" w:eastAsia="仿宋" w:cs="仿宋"/>
                <w:color w:val="auto"/>
                <w:highlight w:val="none"/>
              </w:rPr>
            </w:pPr>
          </w:p>
        </w:tc>
        <w:tc>
          <w:tcPr>
            <w:tcW w:w="776" w:type="dxa"/>
            <w:vAlign w:val="center"/>
          </w:tcPr>
          <w:p w14:paraId="4CB9FECB">
            <w:pPr>
              <w:jc w:val="center"/>
              <w:rPr>
                <w:rFonts w:hint="eastAsia" w:ascii="仿宋" w:hAnsi="仿宋" w:eastAsia="仿宋" w:cs="仿宋"/>
                <w:color w:val="auto"/>
                <w:highlight w:val="none"/>
              </w:rPr>
            </w:pPr>
          </w:p>
        </w:tc>
        <w:tc>
          <w:tcPr>
            <w:tcW w:w="776" w:type="dxa"/>
            <w:vAlign w:val="center"/>
          </w:tcPr>
          <w:p w14:paraId="20C1A9D9">
            <w:pPr>
              <w:jc w:val="center"/>
              <w:rPr>
                <w:rFonts w:hint="eastAsia" w:ascii="仿宋" w:hAnsi="仿宋" w:eastAsia="仿宋" w:cs="仿宋"/>
                <w:color w:val="auto"/>
                <w:highlight w:val="none"/>
              </w:rPr>
            </w:pPr>
          </w:p>
        </w:tc>
        <w:tc>
          <w:tcPr>
            <w:tcW w:w="776" w:type="dxa"/>
            <w:vAlign w:val="center"/>
          </w:tcPr>
          <w:p w14:paraId="53F01C95">
            <w:pPr>
              <w:jc w:val="center"/>
              <w:rPr>
                <w:rFonts w:hint="eastAsia" w:ascii="仿宋" w:hAnsi="仿宋" w:eastAsia="仿宋" w:cs="仿宋"/>
                <w:color w:val="auto"/>
                <w:highlight w:val="none"/>
              </w:rPr>
            </w:pPr>
          </w:p>
        </w:tc>
        <w:tc>
          <w:tcPr>
            <w:tcW w:w="776" w:type="dxa"/>
            <w:vAlign w:val="center"/>
          </w:tcPr>
          <w:p w14:paraId="01491151">
            <w:pPr>
              <w:jc w:val="center"/>
              <w:rPr>
                <w:rFonts w:hint="eastAsia" w:ascii="仿宋" w:hAnsi="仿宋" w:eastAsia="仿宋" w:cs="仿宋"/>
                <w:color w:val="auto"/>
                <w:highlight w:val="none"/>
              </w:rPr>
            </w:pPr>
          </w:p>
        </w:tc>
        <w:tc>
          <w:tcPr>
            <w:tcW w:w="776" w:type="dxa"/>
            <w:vAlign w:val="center"/>
          </w:tcPr>
          <w:p w14:paraId="1DA632B2">
            <w:pPr>
              <w:jc w:val="center"/>
              <w:rPr>
                <w:rFonts w:hint="eastAsia" w:ascii="仿宋" w:hAnsi="仿宋" w:eastAsia="仿宋" w:cs="仿宋"/>
                <w:color w:val="auto"/>
                <w:highlight w:val="none"/>
              </w:rPr>
            </w:pPr>
          </w:p>
        </w:tc>
        <w:tc>
          <w:tcPr>
            <w:tcW w:w="776" w:type="dxa"/>
            <w:vAlign w:val="center"/>
          </w:tcPr>
          <w:p w14:paraId="27AD7647">
            <w:pPr>
              <w:jc w:val="center"/>
              <w:rPr>
                <w:rFonts w:hint="eastAsia" w:ascii="仿宋" w:hAnsi="仿宋" w:eastAsia="仿宋" w:cs="仿宋"/>
                <w:color w:val="auto"/>
                <w:highlight w:val="none"/>
              </w:rPr>
            </w:pPr>
          </w:p>
        </w:tc>
        <w:tc>
          <w:tcPr>
            <w:tcW w:w="776" w:type="dxa"/>
            <w:vAlign w:val="center"/>
          </w:tcPr>
          <w:p w14:paraId="701A76F8">
            <w:pPr>
              <w:jc w:val="center"/>
              <w:rPr>
                <w:rFonts w:hint="eastAsia" w:ascii="仿宋" w:hAnsi="仿宋" w:eastAsia="仿宋" w:cs="仿宋"/>
                <w:color w:val="auto"/>
                <w:highlight w:val="none"/>
              </w:rPr>
            </w:pPr>
          </w:p>
        </w:tc>
        <w:tc>
          <w:tcPr>
            <w:tcW w:w="776" w:type="dxa"/>
            <w:vAlign w:val="center"/>
          </w:tcPr>
          <w:p w14:paraId="4C059785">
            <w:pPr>
              <w:jc w:val="center"/>
              <w:rPr>
                <w:rFonts w:hint="eastAsia" w:ascii="仿宋" w:hAnsi="仿宋" w:eastAsia="仿宋" w:cs="仿宋"/>
                <w:color w:val="auto"/>
                <w:highlight w:val="none"/>
              </w:rPr>
            </w:pPr>
          </w:p>
        </w:tc>
        <w:tc>
          <w:tcPr>
            <w:tcW w:w="776" w:type="dxa"/>
            <w:vAlign w:val="center"/>
          </w:tcPr>
          <w:p w14:paraId="3F9F0CD1">
            <w:pPr>
              <w:jc w:val="center"/>
              <w:rPr>
                <w:rFonts w:hint="eastAsia" w:ascii="仿宋" w:hAnsi="仿宋" w:eastAsia="仿宋" w:cs="仿宋"/>
                <w:color w:val="auto"/>
                <w:highlight w:val="none"/>
              </w:rPr>
            </w:pPr>
          </w:p>
        </w:tc>
      </w:tr>
      <w:tr w14:paraId="31D32565">
        <w:tblPrEx>
          <w:tblLayout w:type="fixed"/>
        </w:tblPrEx>
        <w:trPr>
          <w:trHeight w:val="216" w:hRule="atLeast"/>
          <w:jc w:val="center"/>
        </w:trPr>
        <w:tc>
          <w:tcPr>
            <w:tcW w:w="536" w:type="dxa"/>
            <w:vAlign w:val="center"/>
          </w:tcPr>
          <w:p w14:paraId="3C6C7F3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w:t>
            </w:r>
          </w:p>
        </w:tc>
        <w:tc>
          <w:tcPr>
            <w:tcW w:w="2536" w:type="dxa"/>
            <w:vAlign w:val="center"/>
          </w:tcPr>
          <w:p w14:paraId="3181A55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维持运营投资</w:t>
            </w:r>
          </w:p>
        </w:tc>
        <w:tc>
          <w:tcPr>
            <w:tcW w:w="856" w:type="dxa"/>
            <w:vAlign w:val="center"/>
          </w:tcPr>
          <w:p w14:paraId="52FA7E5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tcW w:w="776" w:type="dxa"/>
            <w:vAlign w:val="center"/>
          </w:tcPr>
          <w:p w14:paraId="3F81394E">
            <w:pPr>
              <w:jc w:val="center"/>
              <w:rPr>
                <w:rFonts w:hint="eastAsia" w:ascii="仿宋" w:hAnsi="仿宋" w:eastAsia="仿宋" w:cs="仿宋"/>
                <w:color w:val="auto"/>
                <w:highlight w:val="none"/>
              </w:rPr>
            </w:pPr>
          </w:p>
        </w:tc>
        <w:tc>
          <w:tcPr>
            <w:tcW w:w="776" w:type="dxa"/>
            <w:vAlign w:val="center"/>
          </w:tcPr>
          <w:p w14:paraId="20FC8D7F">
            <w:pPr>
              <w:jc w:val="center"/>
              <w:rPr>
                <w:rFonts w:hint="eastAsia" w:ascii="仿宋" w:hAnsi="仿宋" w:eastAsia="仿宋" w:cs="仿宋"/>
                <w:color w:val="auto"/>
                <w:highlight w:val="none"/>
              </w:rPr>
            </w:pPr>
          </w:p>
        </w:tc>
        <w:tc>
          <w:tcPr>
            <w:tcW w:w="776" w:type="dxa"/>
            <w:vAlign w:val="center"/>
          </w:tcPr>
          <w:p w14:paraId="4E90FED0">
            <w:pPr>
              <w:jc w:val="center"/>
              <w:rPr>
                <w:rFonts w:hint="eastAsia" w:ascii="仿宋" w:hAnsi="仿宋" w:eastAsia="仿宋" w:cs="仿宋"/>
                <w:color w:val="auto"/>
                <w:highlight w:val="none"/>
              </w:rPr>
            </w:pPr>
          </w:p>
        </w:tc>
        <w:tc>
          <w:tcPr>
            <w:tcW w:w="776" w:type="dxa"/>
            <w:vAlign w:val="center"/>
          </w:tcPr>
          <w:p w14:paraId="1F9CE976">
            <w:pPr>
              <w:jc w:val="center"/>
              <w:rPr>
                <w:rFonts w:hint="eastAsia" w:ascii="仿宋" w:hAnsi="仿宋" w:eastAsia="仿宋" w:cs="仿宋"/>
                <w:color w:val="auto"/>
                <w:highlight w:val="none"/>
              </w:rPr>
            </w:pPr>
          </w:p>
        </w:tc>
        <w:tc>
          <w:tcPr>
            <w:tcW w:w="776" w:type="dxa"/>
            <w:vAlign w:val="center"/>
          </w:tcPr>
          <w:p w14:paraId="771F8545">
            <w:pPr>
              <w:jc w:val="center"/>
              <w:rPr>
                <w:rFonts w:hint="eastAsia" w:ascii="仿宋" w:hAnsi="仿宋" w:eastAsia="仿宋" w:cs="仿宋"/>
                <w:color w:val="auto"/>
                <w:highlight w:val="none"/>
              </w:rPr>
            </w:pPr>
          </w:p>
        </w:tc>
        <w:tc>
          <w:tcPr>
            <w:tcW w:w="776" w:type="dxa"/>
            <w:vAlign w:val="center"/>
          </w:tcPr>
          <w:p w14:paraId="3CCB85E7">
            <w:pPr>
              <w:jc w:val="center"/>
              <w:rPr>
                <w:rFonts w:hint="eastAsia" w:ascii="仿宋" w:hAnsi="仿宋" w:eastAsia="仿宋" w:cs="仿宋"/>
                <w:color w:val="auto"/>
                <w:highlight w:val="none"/>
              </w:rPr>
            </w:pPr>
          </w:p>
        </w:tc>
        <w:tc>
          <w:tcPr>
            <w:tcW w:w="776" w:type="dxa"/>
            <w:vAlign w:val="center"/>
          </w:tcPr>
          <w:p w14:paraId="668F2A36">
            <w:pPr>
              <w:jc w:val="center"/>
              <w:rPr>
                <w:rFonts w:hint="eastAsia" w:ascii="仿宋" w:hAnsi="仿宋" w:eastAsia="仿宋" w:cs="仿宋"/>
                <w:color w:val="auto"/>
                <w:highlight w:val="none"/>
              </w:rPr>
            </w:pPr>
          </w:p>
        </w:tc>
        <w:tc>
          <w:tcPr>
            <w:tcW w:w="776" w:type="dxa"/>
            <w:vAlign w:val="center"/>
          </w:tcPr>
          <w:p w14:paraId="5563F04E">
            <w:pPr>
              <w:jc w:val="center"/>
              <w:rPr>
                <w:rFonts w:hint="eastAsia" w:ascii="仿宋" w:hAnsi="仿宋" w:eastAsia="仿宋" w:cs="仿宋"/>
                <w:color w:val="auto"/>
                <w:highlight w:val="none"/>
              </w:rPr>
            </w:pPr>
          </w:p>
        </w:tc>
        <w:tc>
          <w:tcPr>
            <w:tcW w:w="776" w:type="dxa"/>
            <w:vAlign w:val="center"/>
          </w:tcPr>
          <w:p w14:paraId="1F9CF43B">
            <w:pPr>
              <w:jc w:val="center"/>
              <w:rPr>
                <w:rFonts w:hint="eastAsia" w:ascii="仿宋" w:hAnsi="仿宋" w:eastAsia="仿宋" w:cs="仿宋"/>
                <w:color w:val="auto"/>
                <w:highlight w:val="none"/>
              </w:rPr>
            </w:pPr>
          </w:p>
        </w:tc>
        <w:tc>
          <w:tcPr>
            <w:tcW w:w="776" w:type="dxa"/>
            <w:vAlign w:val="center"/>
          </w:tcPr>
          <w:p w14:paraId="71CE482E">
            <w:pPr>
              <w:jc w:val="center"/>
              <w:rPr>
                <w:rFonts w:hint="eastAsia" w:ascii="仿宋" w:hAnsi="仿宋" w:eastAsia="仿宋" w:cs="仿宋"/>
                <w:color w:val="auto"/>
                <w:highlight w:val="none"/>
              </w:rPr>
            </w:pPr>
          </w:p>
        </w:tc>
      </w:tr>
      <w:tr w14:paraId="6097267B">
        <w:tblPrEx>
          <w:tblLayout w:type="fixed"/>
        </w:tblPrEx>
        <w:trPr>
          <w:trHeight w:val="216" w:hRule="atLeast"/>
          <w:jc w:val="center"/>
        </w:trPr>
        <w:tc>
          <w:tcPr>
            <w:tcW w:w="536" w:type="dxa"/>
            <w:vAlign w:val="center"/>
          </w:tcPr>
          <w:p w14:paraId="59F4CE7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三</w:t>
            </w:r>
          </w:p>
        </w:tc>
        <w:tc>
          <w:tcPr>
            <w:tcW w:w="2536" w:type="dxa"/>
            <w:vAlign w:val="center"/>
          </w:tcPr>
          <w:p w14:paraId="7C9CE73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筹措活动净现金流量</w:t>
            </w:r>
          </w:p>
        </w:tc>
        <w:tc>
          <w:tcPr>
            <w:tcW w:w="856" w:type="dxa"/>
            <w:vAlign w:val="center"/>
          </w:tcPr>
          <w:p w14:paraId="0FABA69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-3766.00 </w:t>
            </w:r>
          </w:p>
        </w:tc>
        <w:tc>
          <w:tcPr>
            <w:tcW w:w="776" w:type="dxa"/>
            <w:vAlign w:val="center"/>
          </w:tcPr>
          <w:p w14:paraId="2803F8E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1FFDB9D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46E070F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7BF059F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00370AE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0DA1F45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2DE8448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5457FED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01474A6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37F4762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r>
      <w:tr w14:paraId="36CA2995">
        <w:tblPrEx>
          <w:tblLayout w:type="fixed"/>
        </w:tblPrEx>
        <w:trPr>
          <w:trHeight w:val="216" w:hRule="atLeast"/>
          <w:jc w:val="center"/>
        </w:trPr>
        <w:tc>
          <w:tcPr>
            <w:tcW w:w="536" w:type="dxa"/>
            <w:vAlign w:val="center"/>
          </w:tcPr>
          <w:p w14:paraId="59FF103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tcW w:w="2536" w:type="dxa"/>
            <w:vAlign w:val="center"/>
          </w:tcPr>
          <w:p w14:paraId="2410041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现金流入</w:t>
            </w:r>
          </w:p>
        </w:tc>
        <w:tc>
          <w:tcPr>
            <w:tcW w:w="856" w:type="dxa"/>
            <w:vAlign w:val="center"/>
          </w:tcPr>
          <w:p w14:paraId="61EE9BE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8000.00 </w:t>
            </w:r>
          </w:p>
        </w:tc>
        <w:tc>
          <w:tcPr>
            <w:tcW w:w="776" w:type="dxa"/>
            <w:vAlign w:val="center"/>
          </w:tcPr>
          <w:p w14:paraId="0B5394B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D4FEBB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5FC53D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30FDCC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5F4392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84054E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B0A2BF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9FD0F0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381FAA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E8F778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032ABE87">
        <w:tblPrEx>
          <w:tblLayout w:type="fixed"/>
        </w:tblPrEx>
        <w:trPr>
          <w:trHeight w:val="216" w:hRule="atLeast"/>
          <w:jc w:val="center"/>
        </w:trPr>
        <w:tc>
          <w:tcPr>
            <w:tcW w:w="536" w:type="dxa"/>
            <w:vAlign w:val="center"/>
          </w:tcPr>
          <w:p w14:paraId="7565BC3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w:t>
            </w:r>
          </w:p>
        </w:tc>
        <w:tc>
          <w:tcPr>
            <w:tcW w:w="2536" w:type="dxa"/>
            <w:vAlign w:val="center"/>
          </w:tcPr>
          <w:p w14:paraId="0DF5C9C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项目资本金投入</w:t>
            </w:r>
          </w:p>
        </w:tc>
        <w:tc>
          <w:tcPr>
            <w:tcW w:w="856" w:type="dxa"/>
            <w:vAlign w:val="center"/>
          </w:tcPr>
          <w:p w14:paraId="20C96A3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2000.00 </w:t>
            </w:r>
          </w:p>
        </w:tc>
        <w:tc>
          <w:tcPr>
            <w:tcW w:w="776" w:type="dxa"/>
            <w:vAlign w:val="center"/>
          </w:tcPr>
          <w:p w14:paraId="7DF2282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601C90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4D808C7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F04697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209516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CFE96E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2D30C9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8ACE3F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0E9DF0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41128F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0B6C5946">
        <w:tblPrEx>
          <w:tblLayout w:type="fixed"/>
        </w:tblPrEx>
        <w:trPr>
          <w:trHeight w:val="216" w:hRule="atLeast"/>
          <w:jc w:val="center"/>
        </w:trPr>
        <w:tc>
          <w:tcPr>
            <w:tcW w:w="536" w:type="dxa"/>
            <w:vAlign w:val="center"/>
          </w:tcPr>
          <w:p w14:paraId="68869DA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w:t>
            </w:r>
          </w:p>
        </w:tc>
        <w:tc>
          <w:tcPr>
            <w:tcW w:w="2536" w:type="dxa"/>
            <w:vAlign w:val="center"/>
          </w:tcPr>
          <w:p w14:paraId="2FF69E2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专项债券资金</w:t>
            </w:r>
          </w:p>
        </w:tc>
        <w:tc>
          <w:tcPr>
            <w:tcW w:w="856" w:type="dxa"/>
            <w:vAlign w:val="center"/>
          </w:tcPr>
          <w:p w14:paraId="5854AF0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6000.00 </w:t>
            </w:r>
          </w:p>
        </w:tc>
        <w:tc>
          <w:tcPr>
            <w:tcW w:w="776" w:type="dxa"/>
            <w:vAlign w:val="center"/>
          </w:tcPr>
          <w:p w14:paraId="3920717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20F5ED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1946A6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A6A81E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1859C9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F41D26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E811B8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387BBF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2B818C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BB9385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773E95ED">
        <w:tblPrEx>
          <w:tblLayout w:type="fixed"/>
        </w:tblPrEx>
        <w:trPr>
          <w:trHeight w:val="216" w:hRule="atLeast"/>
          <w:jc w:val="center"/>
        </w:trPr>
        <w:tc>
          <w:tcPr>
            <w:tcW w:w="536" w:type="dxa"/>
            <w:vAlign w:val="center"/>
          </w:tcPr>
          <w:p w14:paraId="69CC256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tcW w:w="2536" w:type="dxa"/>
            <w:vAlign w:val="center"/>
          </w:tcPr>
          <w:p w14:paraId="5E88102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现金流出</w:t>
            </w:r>
          </w:p>
        </w:tc>
        <w:tc>
          <w:tcPr>
            <w:tcW w:w="856" w:type="dxa"/>
            <w:vAlign w:val="center"/>
          </w:tcPr>
          <w:p w14:paraId="41DC57D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11766.00 </w:t>
            </w:r>
          </w:p>
        </w:tc>
        <w:tc>
          <w:tcPr>
            <w:tcW w:w="776" w:type="dxa"/>
            <w:vAlign w:val="center"/>
          </w:tcPr>
          <w:p w14:paraId="120C712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51AFAFC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4C53F36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0EE8169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5A5E36C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7BABC0F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4564685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698C033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7F04EBA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07B1789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r>
      <w:tr w14:paraId="09C77B9F">
        <w:tblPrEx>
          <w:tblLayout w:type="fixed"/>
        </w:tblPrEx>
        <w:trPr>
          <w:trHeight w:val="216" w:hRule="atLeast"/>
          <w:jc w:val="center"/>
        </w:trPr>
        <w:tc>
          <w:tcPr>
            <w:tcW w:w="536" w:type="dxa"/>
            <w:vAlign w:val="center"/>
          </w:tcPr>
          <w:p w14:paraId="72783D2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w:t>
            </w:r>
          </w:p>
        </w:tc>
        <w:tc>
          <w:tcPr>
            <w:tcW w:w="2536" w:type="dxa"/>
            <w:vAlign w:val="center"/>
          </w:tcPr>
          <w:p w14:paraId="488863E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支付债券利息</w:t>
            </w:r>
          </w:p>
        </w:tc>
        <w:tc>
          <w:tcPr>
            <w:tcW w:w="856" w:type="dxa"/>
            <w:vAlign w:val="center"/>
          </w:tcPr>
          <w:p w14:paraId="09CED25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5760.00 </w:t>
            </w:r>
          </w:p>
        </w:tc>
        <w:tc>
          <w:tcPr>
            <w:tcW w:w="776" w:type="dxa"/>
            <w:vAlign w:val="center"/>
          </w:tcPr>
          <w:p w14:paraId="79CAE4E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1489BC8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7394A55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19D408B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2C3F797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34CFFF1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69B5545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034C6B5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494EC1D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35C0076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r>
      <w:tr w14:paraId="73AFBC4A">
        <w:tblPrEx>
          <w:tblLayout w:type="fixed"/>
        </w:tblPrEx>
        <w:trPr>
          <w:trHeight w:val="216" w:hRule="atLeast"/>
          <w:jc w:val="center"/>
        </w:trPr>
        <w:tc>
          <w:tcPr>
            <w:tcW w:w="536" w:type="dxa"/>
            <w:vAlign w:val="center"/>
          </w:tcPr>
          <w:p w14:paraId="0D52AA5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w:t>
            </w:r>
          </w:p>
        </w:tc>
        <w:tc>
          <w:tcPr>
            <w:tcW w:w="2536" w:type="dxa"/>
            <w:vAlign w:val="center"/>
          </w:tcPr>
          <w:p w14:paraId="320A018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支付债券发行费用</w:t>
            </w:r>
          </w:p>
        </w:tc>
        <w:tc>
          <w:tcPr>
            <w:tcW w:w="856" w:type="dxa"/>
            <w:vAlign w:val="center"/>
          </w:tcPr>
          <w:p w14:paraId="379CA66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6.00 </w:t>
            </w:r>
          </w:p>
        </w:tc>
        <w:tc>
          <w:tcPr>
            <w:tcW w:w="776" w:type="dxa"/>
            <w:vAlign w:val="center"/>
          </w:tcPr>
          <w:p w14:paraId="7D26048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481238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4A5F9F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6990E0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96B744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F51381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53F58F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57345E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F4987F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4651C3C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2BD60EA3">
        <w:tblPrEx>
          <w:tblLayout w:type="fixed"/>
        </w:tblPrEx>
        <w:trPr>
          <w:trHeight w:val="216" w:hRule="atLeast"/>
          <w:jc w:val="center"/>
        </w:trPr>
        <w:tc>
          <w:tcPr>
            <w:tcW w:w="536" w:type="dxa"/>
            <w:vAlign w:val="center"/>
          </w:tcPr>
          <w:p w14:paraId="6F6B480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2.3</w:t>
            </w:r>
          </w:p>
        </w:tc>
        <w:tc>
          <w:tcPr>
            <w:tcW w:w="2536" w:type="dxa"/>
            <w:vAlign w:val="center"/>
          </w:tcPr>
          <w:p w14:paraId="069B565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支付专项债券本金</w:t>
            </w:r>
          </w:p>
        </w:tc>
        <w:tc>
          <w:tcPr>
            <w:tcW w:w="856" w:type="dxa"/>
            <w:vAlign w:val="center"/>
          </w:tcPr>
          <w:p w14:paraId="2F087D2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6000.00 </w:t>
            </w:r>
          </w:p>
        </w:tc>
        <w:tc>
          <w:tcPr>
            <w:tcW w:w="776" w:type="dxa"/>
            <w:vAlign w:val="center"/>
          </w:tcPr>
          <w:p w14:paraId="404FCB8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1C3D91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C5B96C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C5E99B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7770D2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CA7610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FC6DF8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D43045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042ACE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F5EC67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2724BD2A">
        <w:tblPrEx>
          <w:tblLayout w:type="fixed"/>
        </w:tblPrEx>
        <w:trPr>
          <w:trHeight w:val="216" w:hRule="atLeast"/>
          <w:jc w:val="center"/>
        </w:trPr>
        <w:tc>
          <w:tcPr>
            <w:tcW w:w="536" w:type="dxa"/>
            <w:vAlign w:val="center"/>
          </w:tcPr>
          <w:p w14:paraId="339C6F0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四</w:t>
            </w:r>
          </w:p>
        </w:tc>
        <w:tc>
          <w:tcPr>
            <w:tcW w:w="2536" w:type="dxa"/>
            <w:vAlign w:val="center"/>
          </w:tcPr>
          <w:p w14:paraId="1A095FB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现金流量总计</w:t>
            </w:r>
          </w:p>
        </w:tc>
        <w:tc>
          <w:tcPr>
            <w:tcW w:w="856" w:type="dxa"/>
            <w:vAlign w:val="center"/>
          </w:tcPr>
          <w:p w14:paraId="21F9AADE">
            <w:pPr>
              <w:jc w:val="center"/>
              <w:rPr>
                <w:rFonts w:hint="eastAsia" w:ascii="仿宋" w:hAnsi="仿宋" w:eastAsia="仿宋" w:cs="仿宋"/>
                <w:color w:val="auto"/>
                <w:highlight w:val="none"/>
              </w:rPr>
            </w:pPr>
          </w:p>
        </w:tc>
        <w:tc>
          <w:tcPr>
            <w:tcW w:w="776" w:type="dxa"/>
            <w:vAlign w:val="center"/>
          </w:tcPr>
          <w:p w14:paraId="4AFD1897">
            <w:pPr>
              <w:jc w:val="center"/>
              <w:rPr>
                <w:rFonts w:hint="eastAsia" w:ascii="仿宋" w:hAnsi="仿宋" w:eastAsia="仿宋" w:cs="仿宋"/>
                <w:color w:val="auto"/>
                <w:highlight w:val="none"/>
              </w:rPr>
            </w:pPr>
          </w:p>
        </w:tc>
        <w:tc>
          <w:tcPr>
            <w:tcW w:w="776" w:type="dxa"/>
            <w:vAlign w:val="center"/>
          </w:tcPr>
          <w:p w14:paraId="28E02794">
            <w:pPr>
              <w:jc w:val="center"/>
              <w:rPr>
                <w:rFonts w:hint="eastAsia" w:ascii="仿宋" w:hAnsi="仿宋" w:eastAsia="仿宋" w:cs="仿宋"/>
                <w:color w:val="auto"/>
                <w:highlight w:val="none"/>
              </w:rPr>
            </w:pPr>
          </w:p>
        </w:tc>
        <w:tc>
          <w:tcPr>
            <w:tcW w:w="776" w:type="dxa"/>
            <w:vAlign w:val="center"/>
          </w:tcPr>
          <w:p w14:paraId="2E4279D2">
            <w:pPr>
              <w:jc w:val="center"/>
              <w:rPr>
                <w:rFonts w:hint="eastAsia" w:ascii="仿宋" w:hAnsi="仿宋" w:eastAsia="仿宋" w:cs="仿宋"/>
                <w:color w:val="auto"/>
                <w:highlight w:val="none"/>
              </w:rPr>
            </w:pPr>
          </w:p>
        </w:tc>
        <w:tc>
          <w:tcPr>
            <w:tcW w:w="776" w:type="dxa"/>
            <w:vAlign w:val="center"/>
          </w:tcPr>
          <w:p w14:paraId="067FD01C">
            <w:pPr>
              <w:jc w:val="center"/>
              <w:rPr>
                <w:rFonts w:hint="eastAsia" w:ascii="仿宋" w:hAnsi="仿宋" w:eastAsia="仿宋" w:cs="仿宋"/>
                <w:color w:val="auto"/>
                <w:highlight w:val="none"/>
              </w:rPr>
            </w:pPr>
          </w:p>
        </w:tc>
        <w:tc>
          <w:tcPr>
            <w:tcW w:w="776" w:type="dxa"/>
            <w:vAlign w:val="center"/>
          </w:tcPr>
          <w:p w14:paraId="00166A6B">
            <w:pPr>
              <w:jc w:val="center"/>
              <w:rPr>
                <w:rFonts w:hint="eastAsia" w:ascii="仿宋" w:hAnsi="仿宋" w:eastAsia="仿宋" w:cs="仿宋"/>
                <w:color w:val="auto"/>
                <w:highlight w:val="none"/>
              </w:rPr>
            </w:pPr>
          </w:p>
        </w:tc>
        <w:tc>
          <w:tcPr>
            <w:tcW w:w="776" w:type="dxa"/>
            <w:vAlign w:val="center"/>
          </w:tcPr>
          <w:p w14:paraId="0C450368">
            <w:pPr>
              <w:jc w:val="center"/>
              <w:rPr>
                <w:rFonts w:hint="eastAsia" w:ascii="仿宋" w:hAnsi="仿宋" w:eastAsia="仿宋" w:cs="仿宋"/>
                <w:color w:val="auto"/>
                <w:highlight w:val="none"/>
              </w:rPr>
            </w:pPr>
          </w:p>
        </w:tc>
        <w:tc>
          <w:tcPr>
            <w:tcW w:w="776" w:type="dxa"/>
            <w:vAlign w:val="center"/>
          </w:tcPr>
          <w:p w14:paraId="00F9D577">
            <w:pPr>
              <w:jc w:val="center"/>
              <w:rPr>
                <w:rFonts w:hint="eastAsia" w:ascii="仿宋" w:hAnsi="仿宋" w:eastAsia="仿宋" w:cs="仿宋"/>
                <w:color w:val="auto"/>
                <w:highlight w:val="none"/>
              </w:rPr>
            </w:pPr>
          </w:p>
        </w:tc>
        <w:tc>
          <w:tcPr>
            <w:tcW w:w="776" w:type="dxa"/>
            <w:vAlign w:val="center"/>
          </w:tcPr>
          <w:p w14:paraId="2A6BA933">
            <w:pPr>
              <w:jc w:val="center"/>
              <w:rPr>
                <w:rFonts w:hint="eastAsia" w:ascii="仿宋" w:hAnsi="仿宋" w:eastAsia="仿宋" w:cs="仿宋"/>
                <w:color w:val="auto"/>
                <w:highlight w:val="none"/>
              </w:rPr>
            </w:pPr>
          </w:p>
        </w:tc>
        <w:tc>
          <w:tcPr>
            <w:tcW w:w="776" w:type="dxa"/>
            <w:vAlign w:val="center"/>
          </w:tcPr>
          <w:p w14:paraId="17935958">
            <w:pPr>
              <w:jc w:val="center"/>
              <w:rPr>
                <w:rFonts w:hint="eastAsia" w:ascii="仿宋" w:hAnsi="仿宋" w:eastAsia="仿宋" w:cs="仿宋"/>
                <w:color w:val="auto"/>
                <w:highlight w:val="none"/>
              </w:rPr>
            </w:pPr>
          </w:p>
        </w:tc>
        <w:tc>
          <w:tcPr>
            <w:tcW w:w="776" w:type="dxa"/>
            <w:vAlign w:val="center"/>
          </w:tcPr>
          <w:p w14:paraId="3EE85638">
            <w:pPr>
              <w:jc w:val="center"/>
              <w:rPr>
                <w:rFonts w:hint="eastAsia" w:ascii="仿宋" w:hAnsi="仿宋" w:eastAsia="仿宋" w:cs="仿宋"/>
                <w:color w:val="auto"/>
                <w:highlight w:val="none"/>
              </w:rPr>
            </w:pPr>
          </w:p>
        </w:tc>
      </w:tr>
      <w:tr w14:paraId="0C17D092">
        <w:tblPrEx>
          <w:tblLayout w:type="fixed"/>
        </w:tblPrEx>
        <w:trPr>
          <w:trHeight w:val="216" w:hRule="atLeast"/>
          <w:jc w:val="center"/>
        </w:trPr>
        <w:tc>
          <w:tcPr>
            <w:tcW w:w="536" w:type="dxa"/>
            <w:vAlign w:val="center"/>
          </w:tcPr>
          <w:p w14:paraId="3B8A5CA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tcW w:w="2536" w:type="dxa"/>
            <w:vAlign w:val="center"/>
          </w:tcPr>
          <w:p w14:paraId="46B4E9D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项目期的期初资金</w:t>
            </w:r>
          </w:p>
        </w:tc>
        <w:tc>
          <w:tcPr>
            <w:tcW w:w="856" w:type="dxa"/>
            <w:vAlign w:val="center"/>
          </w:tcPr>
          <w:p w14:paraId="1FFCE54C">
            <w:pPr>
              <w:jc w:val="center"/>
              <w:rPr>
                <w:rFonts w:hint="eastAsia" w:ascii="仿宋" w:hAnsi="仿宋" w:eastAsia="仿宋" w:cs="仿宋"/>
                <w:color w:val="auto"/>
                <w:highlight w:val="none"/>
              </w:rPr>
            </w:pPr>
          </w:p>
        </w:tc>
        <w:tc>
          <w:tcPr>
            <w:tcW w:w="776" w:type="dxa"/>
            <w:vAlign w:val="center"/>
          </w:tcPr>
          <w:p w14:paraId="5120722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1899.63</w:t>
            </w:r>
          </w:p>
        </w:tc>
        <w:tc>
          <w:tcPr>
            <w:tcW w:w="776" w:type="dxa"/>
            <w:vAlign w:val="center"/>
          </w:tcPr>
          <w:p w14:paraId="1EC24B7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2155.12</w:t>
            </w:r>
          </w:p>
        </w:tc>
        <w:tc>
          <w:tcPr>
            <w:tcW w:w="776" w:type="dxa"/>
            <w:vAlign w:val="center"/>
          </w:tcPr>
          <w:p w14:paraId="53F1588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2410.60</w:t>
            </w:r>
          </w:p>
        </w:tc>
        <w:tc>
          <w:tcPr>
            <w:tcW w:w="776" w:type="dxa"/>
            <w:vAlign w:val="center"/>
          </w:tcPr>
          <w:p w14:paraId="2CD3D09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2666.09</w:t>
            </w:r>
          </w:p>
        </w:tc>
        <w:tc>
          <w:tcPr>
            <w:tcW w:w="776" w:type="dxa"/>
            <w:vAlign w:val="center"/>
          </w:tcPr>
          <w:p w14:paraId="458F7BD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2937.49</w:t>
            </w:r>
          </w:p>
        </w:tc>
        <w:tc>
          <w:tcPr>
            <w:tcW w:w="776" w:type="dxa"/>
            <w:vAlign w:val="center"/>
          </w:tcPr>
          <w:p w14:paraId="440BAB6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3208.88</w:t>
            </w:r>
          </w:p>
        </w:tc>
        <w:tc>
          <w:tcPr>
            <w:tcW w:w="776" w:type="dxa"/>
            <w:vAlign w:val="center"/>
          </w:tcPr>
          <w:p w14:paraId="110FF43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3480.28</w:t>
            </w:r>
          </w:p>
        </w:tc>
        <w:tc>
          <w:tcPr>
            <w:tcW w:w="776" w:type="dxa"/>
            <w:vAlign w:val="center"/>
          </w:tcPr>
          <w:p w14:paraId="711AE21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3768.38</w:t>
            </w:r>
          </w:p>
        </w:tc>
        <w:tc>
          <w:tcPr>
            <w:tcW w:w="776" w:type="dxa"/>
            <w:vAlign w:val="center"/>
          </w:tcPr>
          <w:p w14:paraId="16AAAA1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4056.49</w:t>
            </w:r>
          </w:p>
        </w:tc>
        <w:tc>
          <w:tcPr>
            <w:tcW w:w="776" w:type="dxa"/>
            <w:vAlign w:val="center"/>
          </w:tcPr>
          <w:p w14:paraId="545D0D2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4344.59</w:t>
            </w:r>
          </w:p>
        </w:tc>
      </w:tr>
      <w:tr w14:paraId="00A81097">
        <w:tblPrEx>
          <w:tblLayout w:type="fixed"/>
        </w:tblPrEx>
        <w:trPr>
          <w:trHeight w:val="216" w:hRule="atLeast"/>
          <w:jc w:val="center"/>
        </w:trPr>
        <w:tc>
          <w:tcPr>
            <w:tcW w:w="536" w:type="dxa"/>
            <w:vAlign w:val="center"/>
          </w:tcPr>
          <w:p w14:paraId="5F86FB3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tcW w:w="2536" w:type="dxa"/>
            <w:vAlign w:val="center"/>
          </w:tcPr>
          <w:p w14:paraId="77209B6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项目期内现金变动（一+二+三）</w:t>
            </w:r>
          </w:p>
        </w:tc>
        <w:tc>
          <w:tcPr>
            <w:tcW w:w="856" w:type="dxa"/>
            <w:vAlign w:val="center"/>
          </w:tcPr>
          <w:p w14:paraId="19214A8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1764.50 </w:t>
            </w:r>
          </w:p>
        </w:tc>
        <w:tc>
          <w:tcPr>
            <w:tcW w:w="776" w:type="dxa"/>
            <w:vAlign w:val="center"/>
          </w:tcPr>
          <w:p w14:paraId="1DA5193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255.49</w:t>
            </w:r>
          </w:p>
        </w:tc>
        <w:tc>
          <w:tcPr>
            <w:tcW w:w="776" w:type="dxa"/>
            <w:vAlign w:val="center"/>
          </w:tcPr>
          <w:p w14:paraId="5C9CDA7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255.49</w:t>
            </w:r>
          </w:p>
        </w:tc>
        <w:tc>
          <w:tcPr>
            <w:tcW w:w="776" w:type="dxa"/>
            <w:vAlign w:val="center"/>
          </w:tcPr>
          <w:p w14:paraId="43EFF0F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255.49</w:t>
            </w:r>
          </w:p>
        </w:tc>
        <w:tc>
          <w:tcPr>
            <w:tcW w:w="776" w:type="dxa"/>
            <w:vAlign w:val="center"/>
          </w:tcPr>
          <w:p w14:paraId="77A70CD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271.40</w:t>
            </w:r>
          </w:p>
        </w:tc>
        <w:tc>
          <w:tcPr>
            <w:tcW w:w="776" w:type="dxa"/>
            <w:vAlign w:val="center"/>
          </w:tcPr>
          <w:p w14:paraId="2AD6B78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271.40</w:t>
            </w:r>
          </w:p>
        </w:tc>
        <w:tc>
          <w:tcPr>
            <w:tcW w:w="776" w:type="dxa"/>
            <w:vAlign w:val="center"/>
          </w:tcPr>
          <w:p w14:paraId="013AA3E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271.40</w:t>
            </w:r>
          </w:p>
        </w:tc>
        <w:tc>
          <w:tcPr>
            <w:tcW w:w="776" w:type="dxa"/>
            <w:vAlign w:val="center"/>
          </w:tcPr>
          <w:p w14:paraId="5F1DB86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288.10</w:t>
            </w:r>
          </w:p>
        </w:tc>
        <w:tc>
          <w:tcPr>
            <w:tcW w:w="776" w:type="dxa"/>
            <w:vAlign w:val="center"/>
          </w:tcPr>
          <w:p w14:paraId="7E5C2F3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288.10</w:t>
            </w:r>
          </w:p>
        </w:tc>
        <w:tc>
          <w:tcPr>
            <w:tcW w:w="776" w:type="dxa"/>
            <w:vAlign w:val="center"/>
          </w:tcPr>
          <w:p w14:paraId="61B8A75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288.10</w:t>
            </w:r>
          </w:p>
        </w:tc>
        <w:tc>
          <w:tcPr>
            <w:tcW w:w="776" w:type="dxa"/>
            <w:vAlign w:val="center"/>
          </w:tcPr>
          <w:p w14:paraId="70E6DC7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305.65</w:t>
            </w:r>
          </w:p>
        </w:tc>
      </w:tr>
      <w:tr w14:paraId="650620E8">
        <w:tblPrEx>
          <w:tblLayout w:type="fixed"/>
        </w:tblPrEx>
        <w:trPr>
          <w:trHeight w:val="216" w:hRule="atLeast"/>
          <w:jc w:val="center"/>
        </w:trPr>
        <w:tc>
          <w:tcPr>
            <w:tcW w:w="536" w:type="dxa"/>
            <w:vAlign w:val="center"/>
          </w:tcPr>
          <w:p w14:paraId="3373484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w:t>
            </w:r>
          </w:p>
        </w:tc>
        <w:tc>
          <w:tcPr>
            <w:tcW w:w="2536" w:type="dxa"/>
            <w:vAlign w:val="center"/>
          </w:tcPr>
          <w:p w14:paraId="10D2E26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项目期的期末资金</w:t>
            </w:r>
          </w:p>
        </w:tc>
        <w:tc>
          <w:tcPr>
            <w:tcW w:w="856" w:type="dxa"/>
            <w:vAlign w:val="center"/>
          </w:tcPr>
          <w:p w14:paraId="016A77DD">
            <w:pPr>
              <w:jc w:val="center"/>
              <w:rPr>
                <w:rFonts w:hint="eastAsia" w:ascii="仿宋" w:hAnsi="仿宋" w:eastAsia="仿宋" w:cs="仿宋"/>
                <w:color w:val="auto"/>
                <w:highlight w:val="none"/>
              </w:rPr>
            </w:pPr>
          </w:p>
        </w:tc>
        <w:tc>
          <w:tcPr>
            <w:tcW w:w="776" w:type="dxa"/>
            <w:vAlign w:val="center"/>
          </w:tcPr>
          <w:p w14:paraId="65BFF82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2155.12</w:t>
            </w:r>
          </w:p>
        </w:tc>
        <w:tc>
          <w:tcPr>
            <w:tcW w:w="776" w:type="dxa"/>
            <w:vAlign w:val="center"/>
          </w:tcPr>
          <w:p w14:paraId="70738AB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2410.60</w:t>
            </w:r>
          </w:p>
        </w:tc>
        <w:tc>
          <w:tcPr>
            <w:tcW w:w="776" w:type="dxa"/>
            <w:vAlign w:val="center"/>
          </w:tcPr>
          <w:p w14:paraId="348BE46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2666.09</w:t>
            </w:r>
          </w:p>
        </w:tc>
        <w:tc>
          <w:tcPr>
            <w:tcW w:w="776" w:type="dxa"/>
            <w:vAlign w:val="center"/>
          </w:tcPr>
          <w:p w14:paraId="1A8305D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2937.49</w:t>
            </w:r>
          </w:p>
        </w:tc>
        <w:tc>
          <w:tcPr>
            <w:tcW w:w="776" w:type="dxa"/>
            <w:vAlign w:val="center"/>
          </w:tcPr>
          <w:p w14:paraId="5185EA1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3208.88</w:t>
            </w:r>
          </w:p>
        </w:tc>
        <w:tc>
          <w:tcPr>
            <w:tcW w:w="776" w:type="dxa"/>
            <w:vAlign w:val="center"/>
          </w:tcPr>
          <w:p w14:paraId="21AAA0E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3480.28</w:t>
            </w:r>
          </w:p>
        </w:tc>
        <w:tc>
          <w:tcPr>
            <w:tcW w:w="776" w:type="dxa"/>
            <w:vAlign w:val="center"/>
          </w:tcPr>
          <w:p w14:paraId="00DD6E9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3768.38</w:t>
            </w:r>
          </w:p>
        </w:tc>
        <w:tc>
          <w:tcPr>
            <w:tcW w:w="776" w:type="dxa"/>
            <w:vAlign w:val="center"/>
          </w:tcPr>
          <w:p w14:paraId="3E189E0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4056.49</w:t>
            </w:r>
          </w:p>
        </w:tc>
        <w:tc>
          <w:tcPr>
            <w:tcW w:w="776" w:type="dxa"/>
            <w:vAlign w:val="center"/>
          </w:tcPr>
          <w:p w14:paraId="27BBA4D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4344.59</w:t>
            </w:r>
          </w:p>
        </w:tc>
        <w:tc>
          <w:tcPr>
            <w:tcW w:w="776" w:type="dxa"/>
            <w:vAlign w:val="center"/>
          </w:tcPr>
          <w:p w14:paraId="30C9B20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4650.24</w:t>
            </w:r>
          </w:p>
        </w:tc>
      </w:tr>
    </w:tbl>
    <w:p w14:paraId="1B4F51EE">
      <w:pPr>
        <w:rPr>
          <w:rFonts w:hint="eastAsia" w:ascii="仿宋" w:hAnsi="仿宋" w:eastAsia="仿宋" w:cs="仿宋"/>
          <w:color w:val="auto"/>
          <w:highlight w:val="none"/>
          <w:lang w:val="en-US" w:eastAsia="zh-CN"/>
        </w:rPr>
      </w:pPr>
    </w:p>
    <w:p w14:paraId="3154A8DE">
      <w:pP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br w:type="page"/>
      </w:r>
    </w:p>
    <w:p w14:paraId="052D27F2">
      <w:pPr>
        <w:pStyle w:val="4"/>
        <w:keepNext w:val="0"/>
        <w:keepLines w:val="0"/>
        <w:pageBreakBefore w:val="0"/>
        <w:widowControl/>
        <w:kinsoku/>
        <w:wordWrap/>
        <w:overflowPunct/>
        <w:topLinePunct w:val="0"/>
        <w:autoSpaceDE/>
        <w:autoSpaceDN/>
        <w:bidi w:val="0"/>
        <w:spacing w:line="0" w:lineRule="atLeast"/>
        <w:jc w:val="center"/>
        <w:outlineLvl w:val="9"/>
        <w:rPr>
          <w:rFonts w:hint="eastAsia" w:ascii="仿宋" w:hAnsi="仿宋" w:eastAsia="仿宋" w:cs="仿宋"/>
          <w:color w:val="auto"/>
          <w:highlight w:val="none"/>
          <w:lang w:val="en-US" w:eastAsia="zh-CN"/>
        </w:rPr>
      </w:pPr>
      <w:r>
        <w:rPr>
          <w:rFonts w:hint="eastAsia" w:ascii="仿宋" w:hAnsi="仿宋" w:eastAsia="仿宋" w:cs="仿宋"/>
          <w:b/>
          <w:bCs/>
          <w:color w:val="auto"/>
          <w:sz w:val="28"/>
          <w:szCs w:val="28"/>
          <w:highlight w:val="none"/>
          <w:lang w:val="en-US" w:eastAsia="zh-CN"/>
        </w:rPr>
        <w:t>资金平衡测算表（续前表）</w:t>
      </w:r>
    </w:p>
    <w:p w14:paraId="253C34AC">
      <w:pPr>
        <w:pStyle w:val="4"/>
        <w:keepNext w:val="0"/>
        <w:keepLines w:val="0"/>
        <w:pageBreakBefore w:val="0"/>
        <w:widowControl/>
        <w:kinsoku/>
        <w:wordWrap/>
        <w:overflowPunct/>
        <w:topLinePunct w:val="0"/>
        <w:autoSpaceDE/>
        <w:autoSpaceDN/>
        <w:bidi w:val="0"/>
        <w:spacing w:line="0" w:lineRule="atLeast"/>
        <w:jc w:val="right"/>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单位：万元</w:t>
      </w:r>
    </w:p>
    <w:tbl>
      <w:tblPr>
        <w:tblStyle w:val="12"/>
        <w:tblW w:w="0" w:type="auto"/>
        <w:jc w:val="center"/>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36"/>
        <w:gridCol w:w="2536"/>
        <w:gridCol w:w="856"/>
        <w:gridCol w:w="776"/>
        <w:gridCol w:w="776"/>
        <w:gridCol w:w="776"/>
        <w:gridCol w:w="776"/>
        <w:gridCol w:w="776"/>
        <w:gridCol w:w="776"/>
        <w:gridCol w:w="776"/>
        <w:gridCol w:w="776"/>
        <w:gridCol w:w="776"/>
        <w:gridCol w:w="856"/>
      </w:tblGrid>
      <w:tr w14:paraId="29AD61FE">
        <w:tblPrEx>
          <w:tblLayout w:type="fixed"/>
        </w:tblPrEx>
        <w:trPr>
          <w:trHeight w:val="216" w:hRule="atLeast"/>
          <w:jc w:val="center"/>
        </w:trPr>
        <w:tc>
          <w:tcPr>
            <w:tcW w:w="536" w:type="dxa"/>
            <w:vMerge w:val="restart"/>
            <w:vAlign w:val="center"/>
          </w:tcPr>
          <w:p w14:paraId="2C352E7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序号</w:t>
            </w:r>
          </w:p>
        </w:tc>
        <w:tc>
          <w:tcPr>
            <w:tcW w:w="2536" w:type="dxa"/>
            <w:vMerge w:val="restart"/>
            <w:vAlign w:val="center"/>
          </w:tcPr>
          <w:p w14:paraId="5BB9AA0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w:t>
            </w:r>
          </w:p>
        </w:tc>
        <w:tc>
          <w:tcPr>
            <w:tcW w:w="856" w:type="dxa"/>
            <w:vMerge w:val="restart"/>
            <w:vAlign w:val="center"/>
          </w:tcPr>
          <w:p w14:paraId="37D390B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合计</w:t>
            </w:r>
          </w:p>
        </w:tc>
        <w:tc>
          <w:tcPr>
            <w:tcW w:w="7840" w:type="dxa"/>
            <w:gridSpan w:val="10"/>
            <w:vAlign w:val="center"/>
          </w:tcPr>
          <w:p w14:paraId="799CBFD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运营期</w:t>
            </w:r>
          </w:p>
        </w:tc>
      </w:tr>
      <w:tr w14:paraId="4813368C">
        <w:tblPrEx>
          <w:tblLayout w:type="fixed"/>
        </w:tblPrEx>
        <w:trPr>
          <w:trHeight w:val="216" w:hRule="atLeast"/>
          <w:jc w:val="center"/>
        </w:trPr>
        <w:tc>
          <w:tcPr>
            <w:tcW w:w="536" w:type="dxa"/>
            <w:vMerge w:val="continue"/>
            <w:vAlign w:val="center"/>
          </w:tcPr>
          <w:p w14:paraId="7693282D">
            <w:pPr>
              <w:jc w:val="center"/>
              <w:rPr>
                <w:rFonts w:hint="eastAsia" w:ascii="仿宋" w:hAnsi="仿宋" w:eastAsia="仿宋" w:cs="仿宋"/>
                <w:color w:val="auto"/>
                <w:highlight w:val="none"/>
              </w:rPr>
            </w:pPr>
          </w:p>
        </w:tc>
        <w:tc>
          <w:tcPr>
            <w:tcW w:w="2536" w:type="dxa"/>
            <w:vMerge w:val="continue"/>
            <w:vAlign w:val="center"/>
          </w:tcPr>
          <w:p w14:paraId="5CC64AFC">
            <w:pPr>
              <w:jc w:val="center"/>
              <w:rPr>
                <w:rFonts w:hint="eastAsia" w:ascii="仿宋" w:hAnsi="仿宋" w:eastAsia="仿宋" w:cs="仿宋"/>
                <w:color w:val="auto"/>
                <w:highlight w:val="none"/>
              </w:rPr>
            </w:pPr>
          </w:p>
        </w:tc>
        <w:tc>
          <w:tcPr>
            <w:tcW w:w="856" w:type="dxa"/>
            <w:vMerge w:val="continue"/>
            <w:vAlign w:val="center"/>
          </w:tcPr>
          <w:p w14:paraId="0B581655">
            <w:pPr>
              <w:jc w:val="center"/>
              <w:rPr>
                <w:rFonts w:hint="eastAsia" w:ascii="仿宋" w:hAnsi="仿宋" w:eastAsia="仿宋" w:cs="仿宋"/>
                <w:color w:val="auto"/>
                <w:highlight w:val="none"/>
              </w:rPr>
            </w:pPr>
          </w:p>
        </w:tc>
        <w:tc>
          <w:tcPr>
            <w:tcW w:w="776" w:type="dxa"/>
            <w:vAlign w:val="center"/>
          </w:tcPr>
          <w:p w14:paraId="1BA25BC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2046年</w:t>
            </w:r>
          </w:p>
        </w:tc>
        <w:tc>
          <w:tcPr>
            <w:tcW w:w="776" w:type="dxa"/>
            <w:vAlign w:val="center"/>
          </w:tcPr>
          <w:p w14:paraId="26B037D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2047年</w:t>
            </w:r>
          </w:p>
        </w:tc>
        <w:tc>
          <w:tcPr>
            <w:tcW w:w="776" w:type="dxa"/>
            <w:vAlign w:val="center"/>
          </w:tcPr>
          <w:p w14:paraId="12178D5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2048年</w:t>
            </w:r>
          </w:p>
        </w:tc>
        <w:tc>
          <w:tcPr>
            <w:tcW w:w="776" w:type="dxa"/>
            <w:vAlign w:val="center"/>
          </w:tcPr>
          <w:p w14:paraId="24269D0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2049年</w:t>
            </w:r>
          </w:p>
        </w:tc>
        <w:tc>
          <w:tcPr>
            <w:tcW w:w="776" w:type="dxa"/>
            <w:vAlign w:val="center"/>
          </w:tcPr>
          <w:p w14:paraId="2DBDC46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2050年</w:t>
            </w:r>
          </w:p>
        </w:tc>
        <w:tc>
          <w:tcPr>
            <w:tcW w:w="776" w:type="dxa"/>
            <w:vAlign w:val="center"/>
          </w:tcPr>
          <w:p w14:paraId="1A9CC53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2051年</w:t>
            </w:r>
          </w:p>
        </w:tc>
        <w:tc>
          <w:tcPr>
            <w:tcW w:w="776" w:type="dxa"/>
            <w:vAlign w:val="center"/>
          </w:tcPr>
          <w:p w14:paraId="604513F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2052年</w:t>
            </w:r>
          </w:p>
        </w:tc>
        <w:tc>
          <w:tcPr>
            <w:tcW w:w="776" w:type="dxa"/>
            <w:vAlign w:val="center"/>
          </w:tcPr>
          <w:p w14:paraId="572FCEE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2053年</w:t>
            </w:r>
          </w:p>
        </w:tc>
        <w:tc>
          <w:tcPr>
            <w:tcW w:w="776" w:type="dxa"/>
            <w:vAlign w:val="center"/>
          </w:tcPr>
          <w:p w14:paraId="433AEF0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2054年</w:t>
            </w:r>
          </w:p>
        </w:tc>
        <w:tc>
          <w:tcPr>
            <w:tcW w:w="856" w:type="dxa"/>
            <w:vAlign w:val="center"/>
          </w:tcPr>
          <w:p w14:paraId="21F4BAD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2055年</w:t>
            </w:r>
          </w:p>
        </w:tc>
      </w:tr>
      <w:tr w14:paraId="388B1255">
        <w:tblPrEx>
          <w:tblLayout w:type="fixed"/>
        </w:tblPrEx>
        <w:trPr>
          <w:trHeight w:val="216" w:hRule="atLeast"/>
          <w:jc w:val="center"/>
        </w:trPr>
        <w:tc>
          <w:tcPr>
            <w:tcW w:w="536" w:type="dxa"/>
            <w:vAlign w:val="center"/>
          </w:tcPr>
          <w:p w14:paraId="46D3FB5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一</w:t>
            </w:r>
          </w:p>
        </w:tc>
        <w:tc>
          <w:tcPr>
            <w:tcW w:w="2536" w:type="dxa"/>
            <w:vAlign w:val="center"/>
          </w:tcPr>
          <w:p w14:paraId="4C36001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经营活动产生的净现金流量</w:t>
            </w:r>
          </w:p>
        </w:tc>
        <w:tc>
          <w:tcPr>
            <w:tcW w:w="856" w:type="dxa"/>
            <w:vAlign w:val="center"/>
          </w:tcPr>
          <w:p w14:paraId="07A1192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13332.50 </w:t>
            </w:r>
          </w:p>
        </w:tc>
        <w:tc>
          <w:tcPr>
            <w:tcW w:w="776" w:type="dxa"/>
            <w:vAlign w:val="center"/>
          </w:tcPr>
          <w:p w14:paraId="525D595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497.65</w:t>
            </w:r>
          </w:p>
        </w:tc>
        <w:tc>
          <w:tcPr>
            <w:tcW w:w="776" w:type="dxa"/>
            <w:vAlign w:val="center"/>
          </w:tcPr>
          <w:p w14:paraId="4E552AA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497.65</w:t>
            </w:r>
          </w:p>
        </w:tc>
        <w:tc>
          <w:tcPr>
            <w:tcW w:w="776" w:type="dxa"/>
            <w:vAlign w:val="center"/>
          </w:tcPr>
          <w:p w14:paraId="45ADEEF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506.82</w:t>
            </w:r>
          </w:p>
        </w:tc>
        <w:tc>
          <w:tcPr>
            <w:tcW w:w="776" w:type="dxa"/>
            <w:vAlign w:val="center"/>
          </w:tcPr>
          <w:p w14:paraId="0CC1ED8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486.52</w:t>
            </w:r>
          </w:p>
        </w:tc>
        <w:tc>
          <w:tcPr>
            <w:tcW w:w="776" w:type="dxa"/>
            <w:vAlign w:val="center"/>
          </w:tcPr>
          <w:p w14:paraId="271178B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486.52</w:t>
            </w:r>
          </w:p>
        </w:tc>
        <w:tc>
          <w:tcPr>
            <w:tcW w:w="776" w:type="dxa"/>
            <w:vAlign w:val="center"/>
          </w:tcPr>
          <w:p w14:paraId="2D8FA54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504.33</w:t>
            </w:r>
          </w:p>
        </w:tc>
        <w:tc>
          <w:tcPr>
            <w:tcW w:w="776" w:type="dxa"/>
            <w:vAlign w:val="center"/>
          </w:tcPr>
          <w:p w14:paraId="4F61D4D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504.33</w:t>
            </w:r>
          </w:p>
        </w:tc>
        <w:tc>
          <w:tcPr>
            <w:tcW w:w="776" w:type="dxa"/>
            <w:vAlign w:val="center"/>
          </w:tcPr>
          <w:p w14:paraId="12DEB5A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504.33</w:t>
            </w:r>
          </w:p>
        </w:tc>
        <w:tc>
          <w:tcPr>
            <w:tcW w:w="776" w:type="dxa"/>
            <w:vAlign w:val="center"/>
          </w:tcPr>
          <w:p w14:paraId="1EF35ED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523.05</w:t>
            </w:r>
          </w:p>
        </w:tc>
        <w:tc>
          <w:tcPr>
            <w:tcW w:w="856" w:type="dxa"/>
            <w:vAlign w:val="center"/>
          </w:tcPr>
          <w:p w14:paraId="6845092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523.05</w:t>
            </w:r>
          </w:p>
        </w:tc>
      </w:tr>
      <w:tr w14:paraId="7EA76885">
        <w:tblPrEx>
          <w:tblLayout w:type="fixed"/>
        </w:tblPrEx>
        <w:trPr>
          <w:trHeight w:val="216" w:hRule="atLeast"/>
          <w:jc w:val="center"/>
        </w:trPr>
        <w:tc>
          <w:tcPr>
            <w:tcW w:w="536" w:type="dxa"/>
            <w:vAlign w:val="center"/>
          </w:tcPr>
          <w:p w14:paraId="418794A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tcW w:w="2536" w:type="dxa"/>
            <w:vAlign w:val="center"/>
          </w:tcPr>
          <w:p w14:paraId="4082C19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现金流入</w:t>
            </w:r>
          </w:p>
        </w:tc>
        <w:tc>
          <w:tcPr>
            <w:tcW w:w="856" w:type="dxa"/>
            <w:vAlign w:val="center"/>
          </w:tcPr>
          <w:p w14:paraId="311B9CF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22678.22 </w:t>
            </w:r>
          </w:p>
        </w:tc>
        <w:tc>
          <w:tcPr>
            <w:tcW w:w="776" w:type="dxa"/>
            <w:vAlign w:val="center"/>
          </w:tcPr>
          <w:p w14:paraId="166D1B9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837.72</w:t>
            </w:r>
          </w:p>
        </w:tc>
        <w:tc>
          <w:tcPr>
            <w:tcW w:w="776" w:type="dxa"/>
            <w:vAlign w:val="center"/>
          </w:tcPr>
          <w:p w14:paraId="1C1F5D6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837.72</w:t>
            </w:r>
          </w:p>
        </w:tc>
        <w:tc>
          <w:tcPr>
            <w:tcW w:w="776" w:type="dxa"/>
            <w:vAlign w:val="center"/>
          </w:tcPr>
          <w:p w14:paraId="41A1B3E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876.06</w:t>
            </w:r>
          </w:p>
        </w:tc>
        <w:tc>
          <w:tcPr>
            <w:tcW w:w="776" w:type="dxa"/>
            <w:vAlign w:val="center"/>
          </w:tcPr>
          <w:p w14:paraId="099AED8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876.06</w:t>
            </w:r>
          </w:p>
        </w:tc>
        <w:tc>
          <w:tcPr>
            <w:tcW w:w="776" w:type="dxa"/>
            <w:vAlign w:val="center"/>
          </w:tcPr>
          <w:p w14:paraId="522E823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876.06</w:t>
            </w:r>
          </w:p>
        </w:tc>
        <w:tc>
          <w:tcPr>
            <w:tcW w:w="776" w:type="dxa"/>
            <w:vAlign w:val="center"/>
          </w:tcPr>
          <w:p w14:paraId="444517C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916.32</w:t>
            </w:r>
          </w:p>
        </w:tc>
        <w:tc>
          <w:tcPr>
            <w:tcW w:w="776" w:type="dxa"/>
            <w:vAlign w:val="center"/>
          </w:tcPr>
          <w:p w14:paraId="0E8E321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916.32</w:t>
            </w:r>
          </w:p>
        </w:tc>
        <w:tc>
          <w:tcPr>
            <w:tcW w:w="776" w:type="dxa"/>
            <w:vAlign w:val="center"/>
          </w:tcPr>
          <w:p w14:paraId="476717F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916.32</w:t>
            </w:r>
          </w:p>
        </w:tc>
        <w:tc>
          <w:tcPr>
            <w:tcW w:w="776" w:type="dxa"/>
            <w:vAlign w:val="center"/>
          </w:tcPr>
          <w:p w14:paraId="2A71DFE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958.60</w:t>
            </w:r>
          </w:p>
        </w:tc>
        <w:tc>
          <w:tcPr>
            <w:tcW w:w="856" w:type="dxa"/>
            <w:vAlign w:val="center"/>
          </w:tcPr>
          <w:p w14:paraId="48C4A9E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958.60</w:t>
            </w:r>
          </w:p>
        </w:tc>
      </w:tr>
      <w:tr w14:paraId="3910BEDE">
        <w:tblPrEx>
          <w:tblLayout w:type="fixed"/>
        </w:tblPrEx>
        <w:trPr>
          <w:trHeight w:val="216" w:hRule="atLeast"/>
          <w:jc w:val="center"/>
        </w:trPr>
        <w:tc>
          <w:tcPr>
            <w:tcW w:w="536" w:type="dxa"/>
            <w:vAlign w:val="center"/>
          </w:tcPr>
          <w:p w14:paraId="61D3E21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w:t>
            </w:r>
          </w:p>
        </w:tc>
        <w:tc>
          <w:tcPr>
            <w:tcW w:w="2536" w:type="dxa"/>
            <w:vAlign w:val="center"/>
          </w:tcPr>
          <w:p w14:paraId="33EB6C0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经营收入</w:t>
            </w:r>
          </w:p>
        </w:tc>
        <w:tc>
          <w:tcPr>
            <w:tcW w:w="856" w:type="dxa"/>
            <w:vAlign w:val="center"/>
          </w:tcPr>
          <w:p w14:paraId="0036086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22678.22 </w:t>
            </w:r>
          </w:p>
        </w:tc>
        <w:tc>
          <w:tcPr>
            <w:tcW w:w="776" w:type="dxa"/>
            <w:vAlign w:val="center"/>
          </w:tcPr>
          <w:p w14:paraId="648767A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837.72</w:t>
            </w:r>
          </w:p>
        </w:tc>
        <w:tc>
          <w:tcPr>
            <w:tcW w:w="776" w:type="dxa"/>
            <w:vAlign w:val="center"/>
          </w:tcPr>
          <w:p w14:paraId="5A2EB1A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837.72</w:t>
            </w:r>
          </w:p>
        </w:tc>
        <w:tc>
          <w:tcPr>
            <w:tcW w:w="776" w:type="dxa"/>
            <w:vAlign w:val="center"/>
          </w:tcPr>
          <w:p w14:paraId="28EB18B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876.06</w:t>
            </w:r>
          </w:p>
        </w:tc>
        <w:tc>
          <w:tcPr>
            <w:tcW w:w="776" w:type="dxa"/>
            <w:vAlign w:val="center"/>
          </w:tcPr>
          <w:p w14:paraId="10D9DF1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876.06</w:t>
            </w:r>
          </w:p>
        </w:tc>
        <w:tc>
          <w:tcPr>
            <w:tcW w:w="776" w:type="dxa"/>
            <w:vAlign w:val="center"/>
          </w:tcPr>
          <w:p w14:paraId="6A840BC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876.06</w:t>
            </w:r>
          </w:p>
        </w:tc>
        <w:tc>
          <w:tcPr>
            <w:tcW w:w="776" w:type="dxa"/>
            <w:vAlign w:val="center"/>
          </w:tcPr>
          <w:p w14:paraId="32D9A7A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916.32</w:t>
            </w:r>
          </w:p>
        </w:tc>
        <w:tc>
          <w:tcPr>
            <w:tcW w:w="776" w:type="dxa"/>
            <w:vAlign w:val="center"/>
          </w:tcPr>
          <w:p w14:paraId="346E42E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916.32</w:t>
            </w:r>
          </w:p>
        </w:tc>
        <w:tc>
          <w:tcPr>
            <w:tcW w:w="776" w:type="dxa"/>
            <w:vAlign w:val="center"/>
          </w:tcPr>
          <w:p w14:paraId="14FA3BA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916.32</w:t>
            </w:r>
          </w:p>
        </w:tc>
        <w:tc>
          <w:tcPr>
            <w:tcW w:w="776" w:type="dxa"/>
            <w:vAlign w:val="center"/>
          </w:tcPr>
          <w:p w14:paraId="5619455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958.60</w:t>
            </w:r>
          </w:p>
        </w:tc>
        <w:tc>
          <w:tcPr>
            <w:tcW w:w="856" w:type="dxa"/>
            <w:vAlign w:val="center"/>
          </w:tcPr>
          <w:p w14:paraId="1C5CC7C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958.60</w:t>
            </w:r>
          </w:p>
        </w:tc>
      </w:tr>
      <w:tr w14:paraId="76818FE4">
        <w:tblPrEx>
          <w:tblLayout w:type="fixed"/>
        </w:tblPrEx>
        <w:trPr>
          <w:trHeight w:val="216" w:hRule="atLeast"/>
          <w:jc w:val="center"/>
        </w:trPr>
        <w:tc>
          <w:tcPr>
            <w:tcW w:w="536" w:type="dxa"/>
            <w:vAlign w:val="center"/>
          </w:tcPr>
          <w:p w14:paraId="6212716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w:t>
            </w:r>
          </w:p>
        </w:tc>
        <w:tc>
          <w:tcPr>
            <w:tcW w:w="2536" w:type="dxa"/>
            <w:vAlign w:val="center"/>
          </w:tcPr>
          <w:p w14:paraId="063F664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补贴收入</w:t>
            </w:r>
          </w:p>
        </w:tc>
        <w:tc>
          <w:tcPr>
            <w:tcW w:w="856" w:type="dxa"/>
            <w:vAlign w:val="center"/>
          </w:tcPr>
          <w:p w14:paraId="29DE442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tcW w:w="776" w:type="dxa"/>
            <w:vAlign w:val="center"/>
          </w:tcPr>
          <w:p w14:paraId="40ED850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22E206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5BDE5B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561956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233494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D00B51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BA06B8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45783A6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0C6388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856" w:type="dxa"/>
            <w:vAlign w:val="center"/>
          </w:tcPr>
          <w:p w14:paraId="3D5F6FB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5AF2BD2D">
        <w:tblPrEx>
          <w:tblLayout w:type="fixed"/>
        </w:tblPrEx>
        <w:trPr>
          <w:trHeight w:val="216" w:hRule="atLeast"/>
          <w:jc w:val="center"/>
        </w:trPr>
        <w:tc>
          <w:tcPr>
            <w:tcW w:w="536" w:type="dxa"/>
            <w:vAlign w:val="center"/>
          </w:tcPr>
          <w:p w14:paraId="6619341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tcW w:w="2536" w:type="dxa"/>
            <w:vAlign w:val="center"/>
          </w:tcPr>
          <w:p w14:paraId="3F0ACA3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现金流出</w:t>
            </w:r>
          </w:p>
        </w:tc>
        <w:tc>
          <w:tcPr>
            <w:tcW w:w="856" w:type="dxa"/>
            <w:vAlign w:val="center"/>
          </w:tcPr>
          <w:p w14:paraId="4835FA7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9345.72 </w:t>
            </w:r>
          </w:p>
        </w:tc>
        <w:tc>
          <w:tcPr>
            <w:tcW w:w="776" w:type="dxa"/>
            <w:vAlign w:val="center"/>
          </w:tcPr>
          <w:p w14:paraId="2FA4153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340.07</w:t>
            </w:r>
          </w:p>
        </w:tc>
        <w:tc>
          <w:tcPr>
            <w:tcW w:w="776" w:type="dxa"/>
            <w:vAlign w:val="center"/>
          </w:tcPr>
          <w:p w14:paraId="5C11278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340.07</w:t>
            </w:r>
          </w:p>
        </w:tc>
        <w:tc>
          <w:tcPr>
            <w:tcW w:w="776" w:type="dxa"/>
            <w:vAlign w:val="center"/>
          </w:tcPr>
          <w:p w14:paraId="74D2A12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369.24</w:t>
            </w:r>
          </w:p>
        </w:tc>
        <w:tc>
          <w:tcPr>
            <w:tcW w:w="776" w:type="dxa"/>
            <w:vAlign w:val="center"/>
          </w:tcPr>
          <w:p w14:paraId="4B60132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389.54</w:t>
            </w:r>
          </w:p>
        </w:tc>
        <w:tc>
          <w:tcPr>
            <w:tcW w:w="776" w:type="dxa"/>
            <w:vAlign w:val="center"/>
          </w:tcPr>
          <w:p w14:paraId="0F21B54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389.54</w:t>
            </w:r>
          </w:p>
        </w:tc>
        <w:tc>
          <w:tcPr>
            <w:tcW w:w="776" w:type="dxa"/>
            <w:vAlign w:val="center"/>
          </w:tcPr>
          <w:p w14:paraId="7F7B2B9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411.99</w:t>
            </w:r>
          </w:p>
        </w:tc>
        <w:tc>
          <w:tcPr>
            <w:tcW w:w="776" w:type="dxa"/>
            <w:vAlign w:val="center"/>
          </w:tcPr>
          <w:p w14:paraId="0C096E7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411.99</w:t>
            </w:r>
          </w:p>
        </w:tc>
        <w:tc>
          <w:tcPr>
            <w:tcW w:w="776" w:type="dxa"/>
            <w:vAlign w:val="center"/>
          </w:tcPr>
          <w:p w14:paraId="14B6768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411.99</w:t>
            </w:r>
          </w:p>
        </w:tc>
        <w:tc>
          <w:tcPr>
            <w:tcW w:w="776" w:type="dxa"/>
            <w:vAlign w:val="center"/>
          </w:tcPr>
          <w:p w14:paraId="4AD4F4F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435.55</w:t>
            </w:r>
          </w:p>
        </w:tc>
        <w:tc>
          <w:tcPr>
            <w:tcW w:w="856" w:type="dxa"/>
            <w:vAlign w:val="center"/>
          </w:tcPr>
          <w:p w14:paraId="44A919D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435.55</w:t>
            </w:r>
          </w:p>
        </w:tc>
      </w:tr>
      <w:tr w14:paraId="02F45EFB">
        <w:tblPrEx>
          <w:tblLayout w:type="fixed"/>
        </w:tblPrEx>
        <w:trPr>
          <w:trHeight w:val="216" w:hRule="atLeast"/>
          <w:jc w:val="center"/>
        </w:trPr>
        <w:tc>
          <w:tcPr>
            <w:tcW w:w="536" w:type="dxa"/>
            <w:vAlign w:val="center"/>
          </w:tcPr>
          <w:p w14:paraId="419A99D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w:t>
            </w:r>
          </w:p>
        </w:tc>
        <w:tc>
          <w:tcPr>
            <w:tcW w:w="2536" w:type="dxa"/>
            <w:vAlign w:val="center"/>
          </w:tcPr>
          <w:p w14:paraId="0C80ACA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经营成本</w:t>
            </w:r>
          </w:p>
        </w:tc>
        <w:tc>
          <w:tcPr>
            <w:tcW w:w="856" w:type="dxa"/>
            <w:vAlign w:val="center"/>
          </w:tcPr>
          <w:p w14:paraId="303E3BF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8735.36 </w:t>
            </w:r>
          </w:p>
        </w:tc>
        <w:tc>
          <w:tcPr>
            <w:tcW w:w="776" w:type="dxa"/>
            <w:vAlign w:val="center"/>
          </w:tcPr>
          <w:p w14:paraId="37367E9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320.54</w:t>
            </w:r>
          </w:p>
        </w:tc>
        <w:tc>
          <w:tcPr>
            <w:tcW w:w="776" w:type="dxa"/>
            <w:vAlign w:val="center"/>
          </w:tcPr>
          <w:p w14:paraId="0892E48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320.54</w:t>
            </w:r>
          </w:p>
        </w:tc>
        <w:tc>
          <w:tcPr>
            <w:tcW w:w="776" w:type="dxa"/>
            <w:vAlign w:val="center"/>
          </w:tcPr>
          <w:p w14:paraId="4DB81FD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334.33</w:t>
            </w:r>
          </w:p>
        </w:tc>
        <w:tc>
          <w:tcPr>
            <w:tcW w:w="776" w:type="dxa"/>
            <w:vAlign w:val="center"/>
          </w:tcPr>
          <w:p w14:paraId="53B0350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334.33</w:t>
            </w:r>
          </w:p>
        </w:tc>
        <w:tc>
          <w:tcPr>
            <w:tcW w:w="776" w:type="dxa"/>
            <w:vAlign w:val="center"/>
          </w:tcPr>
          <w:p w14:paraId="3FFE764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334.33</w:t>
            </w:r>
          </w:p>
        </w:tc>
        <w:tc>
          <w:tcPr>
            <w:tcW w:w="776" w:type="dxa"/>
            <w:vAlign w:val="center"/>
          </w:tcPr>
          <w:p w14:paraId="4DCAF18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348.80</w:t>
            </w:r>
          </w:p>
        </w:tc>
        <w:tc>
          <w:tcPr>
            <w:tcW w:w="776" w:type="dxa"/>
            <w:vAlign w:val="center"/>
          </w:tcPr>
          <w:p w14:paraId="49E4952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348.80</w:t>
            </w:r>
          </w:p>
        </w:tc>
        <w:tc>
          <w:tcPr>
            <w:tcW w:w="776" w:type="dxa"/>
            <w:vAlign w:val="center"/>
          </w:tcPr>
          <w:p w14:paraId="6A04A72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348.80</w:t>
            </w:r>
          </w:p>
        </w:tc>
        <w:tc>
          <w:tcPr>
            <w:tcW w:w="776" w:type="dxa"/>
            <w:vAlign w:val="center"/>
          </w:tcPr>
          <w:p w14:paraId="547A44B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364.00</w:t>
            </w:r>
          </w:p>
        </w:tc>
        <w:tc>
          <w:tcPr>
            <w:tcW w:w="856" w:type="dxa"/>
            <w:vAlign w:val="center"/>
          </w:tcPr>
          <w:p w14:paraId="4268FAC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364.00</w:t>
            </w:r>
          </w:p>
        </w:tc>
      </w:tr>
      <w:tr w14:paraId="0EF7E4E0">
        <w:tblPrEx>
          <w:tblLayout w:type="fixed"/>
        </w:tblPrEx>
        <w:trPr>
          <w:trHeight w:val="216" w:hRule="atLeast"/>
          <w:jc w:val="center"/>
        </w:trPr>
        <w:tc>
          <w:tcPr>
            <w:tcW w:w="536" w:type="dxa"/>
            <w:vAlign w:val="center"/>
          </w:tcPr>
          <w:p w14:paraId="0719C33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w:t>
            </w:r>
          </w:p>
        </w:tc>
        <w:tc>
          <w:tcPr>
            <w:tcW w:w="2536" w:type="dxa"/>
            <w:vAlign w:val="center"/>
          </w:tcPr>
          <w:p w14:paraId="6CC3A00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相关税费（税金及附加+所得税）</w:t>
            </w:r>
          </w:p>
        </w:tc>
        <w:tc>
          <w:tcPr>
            <w:tcW w:w="856" w:type="dxa"/>
            <w:vAlign w:val="center"/>
          </w:tcPr>
          <w:p w14:paraId="268D58A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610.37 </w:t>
            </w:r>
          </w:p>
        </w:tc>
        <w:tc>
          <w:tcPr>
            <w:tcW w:w="776" w:type="dxa"/>
            <w:vAlign w:val="center"/>
          </w:tcPr>
          <w:p w14:paraId="1B37C42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19.53</w:t>
            </w:r>
          </w:p>
        </w:tc>
        <w:tc>
          <w:tcPr>
            <w:tcW w:w="776" w:type="dxa"/>
            <w:vAlign w:val="center"/>
          </w:tcPr>
          <w:p w14:paraId="462F050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19.53</w:t>
            </w:r>
          </w:p>
        </w:tc>
        <w:tc>
          <w:tcPr>
            <w:tcW w:w="776" w:type="dxa"/>
            <w:vAlign w:val="center"/>
          </w:tcPr>
          <w:p w14:paraId="5BB88C7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34.91</w:t>
            </w:r>
          </w:p>
        </w:tc>
        <w:tc>
          <w:tcPr>
            <w:tcW w:w="776" w:type="dxa"/>
            <w:vAlign w:val="center"/>
          </w:tcPr>
          <w:p w14:paraId="6EABA7D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55.21</w:t>
            </w:r>
          </w:p>
        </w:tc>
        <w:tc>
          <w:tcPr>
            <w:tcW w:w="776" w:type="dxa"/>
            <w:vAlign w:val="center"/>
          </w:tcPr>
          <w:p w14:paraId="087C628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55.21</w:t>
            </w:r>
          </w:p>
        </w:tc>
        <w:tc>
          <w:tcPr>
            <w:tcW w:w="776" w:type="dxa"/>
            <w:vAlign w:val="center"/>
          </w:tcPr>
          <w:p w14:paraId="613B803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63.19</w:t>
            </w:r>
          </w:p>
        </w:tc>
        <w:tc>
          <w:tcPr>
            <w:tcW w:w="776" w:type="dxa"/>
            <w:vAlign w:val="center"/>
          </w:tcPr>
          <w:p w14:paraId="545AD13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63.19</w:t>
            </w:r>
          </w:p>
        </w:tc>
        <w:tc>
          <w:tcPr>
            <w:tcW w:w="776" w:type="dxa"/>
            <w:vAlign w:val="center"/>
          </w:tcPr>
          <w:p w14:paraId="0CB35E5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63.19</w:t>
            </w:r>
          </w:p>
        </w:tc>
        <w:tc>
          <w:tcPr>
            <w:tcW w:w="776" w:type="dxa"/>
            <w:vAlign w:val="center"/>
          </w:tcPr>
          <w:p w14:paraId="4D74A6A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71.55</w:t>
            </w:r>
          </w:p>
        </w:tc>
        <w:tc>
          <w:tcPr>
            <w:tcW w:w="856" w:type="dxa"/>
            <w:vAlign w:val="center"/>
          </w:tcPr>
          <w:p w14:paraId="4DC5F74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71.55</w:t>
            </w:r>
          </w:p>
        </w:tc>
      </w:tr>
      <w:tr w14:paraId="044A1FA5">
        <w:tblPrEx>
          <w:tblLayout w:type="fixed"/>
        </w:tblPrEx>
        <w:trPr>
          <w:trHeight w:val="216" w:hRule="atLeast"/>
          <w:jc w:val="center"/>
        </w:trPr>
        <w:tc>
          <w:tcPr>
            <w:tcW w:w="536" w:type="dxa"/>
            <w:vAlign w:val="center"/>
          </w:tcPr>
          <w:p w14:paraId="3344C5C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二</w:t>
            </w:r>
          </w:p>
        </w:tc>
        <w:tc>
          <w:tcPr>
            <w:tcW w:w="2536" w:type="dxa"/>
            <w:vAlign w:val="center"/>
          </w:tcPr>
          <w:p w14:paraId="79B05C8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投资活动净现金流量</w:t>
            </w:r>
          </w:p>
        </w:tc>
        <w:tc>
          <w:tcPr>
            <w:tcW w:w="856" w:type="dxa"/>
            <w:vAlign w:val="center"/>
          </w:tcPr>
          <w:p w14:paraId="1CF9148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-7802.00 </w:t>
            </w:r>
          </w:p>
        </w:tc>
        <w:tc>
          <w:tcPr>
            <w:tcW w:w="776" w:type="dxa"/>
            <w:vAlign w:val="center"/>
          </w:tcPr>
          <w:p w14:paraId="42CB619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2EEBE7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EE6255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32C93D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166CA4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B948FF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C6E680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49CB25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45778B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856" w:type="dxa"/>
            <w:vAlign w:val="center"/>
          </w:tcPr>
          <w:p w14:paraId="2E5E750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0DACDDF6">
        <w:tblPrEx>
          <w:tblLayout w:type="fixed"/>
        </w:tblPrEx>
        <w:trPr>
          <w:trHeight w:val="216" w:hRule="atLeast"/>
          <w:jc w:val="center"/>
        </w:trPr>
        <w:tc>
          <w:tcPr>
            <w:tcW w:w="536" w:type="dxa"/>
            <w:vAlign w:val="center"/>
          </w:tcPr>
          <w:p w14:paraId="3C4256C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tcW w:w="2536" w:type="dxa"/>
            <w:vAlign w:val="center"/>
          </w:tcPr>
          <w:p w14:paraId="3822C76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现金流入</w:t>
            </w:r>
          </w:p>
        </w:tc>
        <w:tc>
          <w:tcPr>
            <w:tcW w:w="856" w:type="dxa"/>
            <w:vAlign w:val="center"/>
          </w:tcPr>
          <w:p w14:paraId="70E4EA4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tcW w:w="776" w:type="dxa"/>
            <w:vAlign w:val="center"/>
          </w:tcPr>
          <w:p w14:paraId="733B2385">
            <w:pPr>
              <w:jc w:val="center"/>
              <w:rPr>
                <w:rFonts w:hint="eastAsia" w:ascii="仿宋" w:hAnsi="仿宋" w:eastAsia="仿宋" w:cs="仿宋"/>
                <w:color w:val="auto"/>
                <w:highlight w:val="none"/>
              </w:rPr>
            </w:pPr>
          </w:p>
        </w:tc>
        <w:tc>
          <w:tcPr>
            <w:tcW w:w="776" w:type="dxa"/>
            <w:vAlign w:val="center"/>
          </w:tcPr>
          <w:p w14:paraId="7F74F8A8">
            <w:pPr>
              <w:jc w:val="center"/>
              <w:rPr>
                <w:rFonts w:hint="eastAsia" w:ascii="仿宋" w:hAnsi="仿宋" w:eastAsia="仿宋" w:cs="仿宋"/>
                <w:color w:val="auto"/>
                <w:highlight w:val="none"/>
              </w:rPr>
            </w:pPr>
          </w:p>
        </w:tc>
        <w:tc>
          <w:tcPr>
            <w:tcW w:w="776" w:type="dxa"/>
            <w:vAlign w:val="center"/>
          </w:tcPr>
          <w:p w14:paraId="783194ED">
            <w:pPr>
              <w:jc w:val="center"/>
              <w:rPr>
                <w:rFonts w:hint="eastAsia" w:ascii="仿宋" w:hAnsi="仿宋" w:eastAsia="仿宋" w:cs="仿宋"/>
                <w:color w:val="auto"/>
                <w:highlight w:val="none"/>
              </w:rPr>
            </w:pPr>
          </w:p>
        </w:tc>
        <w:tc>
          <w:tcPr>
            <w:tcW w:w="776" w:type="dxa"/>
            <w:vAlign w:val="center"/>
          </w:tcPr>
          <w:p w14:paraId="2071D59F">
            <w:pPr>
              <w:jc w:val="center"/>
              <w:rPr>
                <w:rFonts w:hint="eastAsia" w:ascii="仿宋" w:hAnsi="仿宋" w:eastAsia="仿宋" w:cs="仿宋"/>
                <w:color w:val="auto"/>
                <w:highlight w:val="none"/>
              </w:rPr>
            </w:pPr>
          </w:p>
        </w:tc>
        <w:tc>
          <w:tcPr>
            <w:tcW w:w="776" w:type="dxa"/>
            <w:vAlign w:val="center"/>
          </w:tcPr>
          <w:p w14:paraId="427F2EA1">
            <w:pPr>
              <w:jc w:val="center"/>
              <w:rPr>
                <w:rFonts w:hint="eastAsia" w:ascii="仿宋" w:hAnsi="仿宋" w:eastAsia="仿宋" w:cs="仿宋"/>
                <w:color w:val="auto"/>
                <w:highlight w:val="none"/>
              </w:rPr>
            </w:pPr>
          </w:p>
        </w:tc>
        <w:tc>
          <w:tcPr>
            <w:tcW w:w="776" w:type="dxa"/>
            <w:vAlign w:val="center"/>
          </w:tcPr>
          <w:p w14:paraId="7F8B9BFC">
            <w:pPr>
              <w:jc w:val="center"/>
              <w:rPr>
                <w:rFonts w:hint="eastAsia" w:ascii="仿宋" w:hAnsi="仿宋" w:eastAsia="仿宋" w:cs="仿宋"/>
                <w:color w:val="auto"/>
                <w:highlight w:val="none"/>
              </w:rPr>
            </w:pPr>
          </w:p>
        </w:tc>
        <w:tc>
          <w:tcPr>
            <w:tcW w:w="776" w:type="dxa"/>
            <w:vAlign w:val="center"/>
          </w:tcPr>
          <w:p w14:paraId="7B92DFAB">
            <w:pPr>
              <w:jc w:val="center"/>
              <w:rPr>
                <w:rFonts w:hint="eastAsia" w:ascii="仿宋" w:hAnsi="仿宋" w:eastAsia="仿宋" w:cs="仿宋"/>
                <w:color w:val="auto"/>
                <w:highlight w:val="none"/>
              </w:rPr>
            </w:pPr>
          </w:p>
        </w:tc>
        <w:tc>
          <w:tcPr>
            <w:tcW w:w="776" w:type="dxa"/>
            <w:vAlign w:val="center"/>
          </w:tcPr>
          <w:p w14:paraId="7252903E">
            <w:pPr>
              <w:jc w:val="center"/>
              <w:rPr>
                <w:rFonts w:hint="eastAsia" w:ascii="仿宋" w:hAnsi="仿宋" w:eastAsia="仿宋" w:cs="仿宋"/>
                <w:color w:val="auto"/>
                <w:highlight w:val="none"/>
              </w:rPr>
            </w:pPr>
          </w:p>
        </w:tc>
        <w:tc>
          <w:tcPr>
            <w:tcW w:w="776" w:type="dxa"/>
            <w:vAlign w:val="center"/>
          </w:tcPr>
          <w:p w14:paraId="1982E50E">
            <w:pPr>
              <w:jc w:val="center"/>
              <w:rPr>
                <w:rFonts w:hint="eastAsia" w:ascii="仿宋" w:hAnsi="仿宋" w:eastAsia="仿宋" w:cs="仿宋"/>
                <w:color w:val="auto"/>
                <w:highlight w:val="none"/>
              </w:rPr>
            </w:pPr>
          </w:p>
        </w:tc>
        <w:tc>
          <w:tcPr>
            <w:tcW w:w="856" w:type="dxa"/>
            <w:vAlign w:val="center"/>
          </w:tcPr>
          <w:p w14:paraId="39EDD0A6">
            <w:pPr>
              <w:jc w:val="center"/>
              <w:rPr>
                <w:rFonts w:hint="eastAsia" w:ascii="仿宋" w:hAnsi="仿宋" w:eastAsia="仿宋" w:cs="仿宋"/>
                <w:color w:val="auto"/>
                <w:highlight w:val="none"/>
              </w:rPr>
            </w:pPr>
          </w:p>
        </w:tc>
      </w:tr>
      <w:tr w14:paraId="31412649">
        <w:tblPrEx>
          <w:tblLayout w:type="fixed"/>
        </w:tblPrEx>
        <w:trPr>
          <w:trHeight w:val="216" w:hRule="atLeast"/>
          <w:jc w:val="center"/>
        </w:trPr>
        <w:tc>
          <w:tcPr>
            <w:tcW w:w="536" w:type="dxa"/>
            <w:vAlign w:val="center"/>
          </w:tcPr>
          <w:p w14:paraId="4AF3192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w:t>
            </w:r>
          </w:p>
        </w:tc>
        <w:tc>
          <w:tcPr>
            <w:tcW w:w="2536" w:type="dxa"/>
            <w:vAlign w:val="center"/>
          </w:tcPr>
          <w:p w14:paraId="748C882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处置投资物</w:t>
            </w:r>
          </w:p>
        </w:tc>
        <w:tc>
          <w:tcPr>
            <w:tcW w:w="856" w:type="dxa"/>
            <w:vAlign w:val="center"/>
          </w:tcPr>
          <w:p w14:paraId="500B98C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tcW w:w="776" w:type="dxa"/>
            <w:vAlign w:val="center"/>
          </w:tcPr>
          <w:p w14:paraId="729DA677">
            <w:pPr>
              <w:jc w:val="center"/>
              <w:rPr>
                <w:rFonts w:hint="eastAsia" w:ascii="仿宋" w:hAnsi="仿宋" w:eastAsia="仿宋" w:cs="仿宋"/>
                <w:color w:val="auto"/>
                <w:highlight w:val="none"/>
              </w:rPr>
            </w:pPr>
          </w:p>
        </w:tc>
        <w:tc>
          <w:tcPr>
            <w:tcW w:w="776" w:type="dxa"/>
            <w:vAlign w:val="center"/>
          </w:tcPr>
          <w:p w14:paraId="62A8684D">
            <w:pPr>
              <w:jc w:val="center"/>
              <w:rPr>
                <w:rFonts w:hint="eastAsia" w:ascii="仿宋" w:hAnsi="仿宋" w:eastAsia="仿宋" w:cs="仿宋"/>
                <w:color w:val="auto"/>
                <w:highlight w:val="none"/>
              </w:rPr>
            </w:pPr>
          </w:p>
        </w:tc>
        <w:tc>
          <w:tcPr>
            <w:tcW w:w="776" w:type="dxa"/>
            <w:vAlign w:val="center"/>
          </w:tcPr>
          <w:p w14:paraId="369CBDAB">
            <w:pPr>
              <w:jc w:val="center"/>
              <w:rPr>
                <w:rFonts w:hint="eastAsia" w:ascii="仿宋" w:hAnsi="仿宋" w:eastAsia="仿宋" w:cs="仿宋"/>
                <w:color w:val="auto"/>
                <w:highlight w:val="none"/>
              </w:rPr>
            </w:pPr>
          </w:p>
        </w:tc>
        <w:tc>
          <w:tcPr>
            <w:tcW w:w="776" w:type="dxa"/>
            <w:vAlign w:val="center"/>
          </w:tcPr>
          <w:p w14:paraId="3B8510BC">
            <w:pPr>
              <w:jc w:val="center"/>
              <w:rPr>
                <w:rFonts w:hint="eastAsia" w:ascii="仿宋" w:hAnsi="仿宋" w:eastAsia="仿宋" w:cs="仿宋"/>
                <w:color w:val="auto"/>
                <w:highlight w:val="none"/>
              </w:rPr>
            </w:pPr>
          </w:p>
        </w:tc>
        <w:tc>
          <w:tcPr>
            <w:tcW w:w="776" w:type="dxa"/>
            <w:vAlign w:val="center"/>
          </w:tcPr>
          <w:p w14:paraId="019F8C32">
            <w:pPr>
              <w:jc w:val="center"/>
              <w:rPr>
                <w:rFonts w:hint="eastAsia" w:ascii="仿宋" w:hAnsi="仿宋" w:eastAsia="仿宋" w:cs="仿宋"/>
                <w:color w:val="auto"/>
                <w:highlight w:val="none"/>
              </w:rPr>
            </w:pPr>
          </w:p>
        </w:tc>
        <w:tc>
          <w:tcPr>
            <w:tcW w:w="776" w:type="dxa"/>
            <w:vAlign w:val="center"/>
          </w:tcPr>
          <w:p w14:paraId="13AEB013">
            <w:pPr>
              <w:jc w:val="center"/>
              <w:rPr>
                <w:rFonts w:hint="eastAsia" w:ascii="仿宋" w:hAnsi="仿宋" w:eastAsia="仿宋" w:cs="仿宋"/>
                <w:color w:val="auto"/>
                <w:highlight w:val="none"/>
              </w:rPr>
            </w:pPr>
          </w:p>
        </w:tc>
        <w:tc>
          <w:tcPr>
            <w:tcW w:w="776" w:type="dxa"/>
            <w:vAlign w:val="center"/>
          </w:tcPr>
          <w:p w14:paraId="5D67EEBC">
            <w:pPr>
              <w:jc w:val="center"/>
              <w:rPr>
                <w:rFonts w:hint="eastAsia" w:ascii="仿宋" w:hAnsi="仿宋" w:eastAsia="仿宋" w:cs="仿宋"/>
                <w:color w:val="auto"/>
                <w:highlight w:val="none"/>
              </w:rPr>
            </w:pPr>
          </w:p>
        </w:tc>
        <w:tc>
          <w:tcPr>
            <w:tcW w:w="776" w:type="dxa"/>
            <w:vAlign w:val="center"/>
          </w:tcPr>
          <w:p w14:paraId="68285D04">
            <w:pPr>
              <w:jc w:val="center"/>
              <w:rPr>
                <w:rFonts w:hint="eastAsia" w:ascii="仿宋" w:hAnsi="仿宋" w:eastAsia="仿宋" w:cs="仿宋"/>
                <w:color w:val="auto"/>
                <w:highlight w:val="none"/>
              </w:rPr>
            </w:pPr>
          </w:p>
        </w:tc>
        <w:tc>
          <w:tcPr>
            <w:tcW w:w="776" w:type="dxa"/>
            <w:vAlign w:val="center"/>
          </w:tcPr>
          <w:p w14:paraId="0309D1C7">
            <w:pPr>
              <w:jc w:val="center"/>
              <w:rPr>
                <w:rFonts w:hint="eastAsia" w:ascii="仿宋" w:hAnsi="仿宋" w:eastAsia="仿宋" w:cs="仿宋"/>
                <w:color w:val="auto"/>
                <w:highlight w:val="none"/>
              </w:rPr>
            </w:pPr>
          </w:p>
        </w:tc>
        <w:tc>
          <w:tcPr>
            <w:tcW w:w="856" w:type="dxa"/>
            <w:vAlign w:val="center"/>
          </w:tcPr>
          <w:p w14:paraId="5EA11252">
            <w:pPr>
              <w:jc w:val="center"/>
              <w:rPr>
                <w:rFonts w:hint="eastAsia" w:ascii="仿宋" w:hAnsi="仿宋" w:eastAsia="仿宋" w:cs="仿宋"/>
                <w:color w:val="auto"/>
                <w:highlight w:val="none"/>
              </w:rPr>
            </w:pPr>
          </w:p>
        </w:tc>
      </w:tr>
      <w:tr w14:paraId="28E2033A">
        <w:tblPrEx>
          <w:tblLayout w:type="fixed"/>
        </w:tblPrEx>
        <w:trPr>
          <w:trHeight w:val="216" w:hRule="atLeast"/>
          <w:jc w:val="center"/>
        </w:trPr>
        <w:tc>
          <w:tcPr>
            <w:tcW w:w="536" w:type="dxa"/>
            <w:vAlign w:val="center"/>
          </w:tcPr>
          <w:p w14:paraId="017FE2E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w:t>
            </w:r>
          </w:p>
        </w:tc>
        <w:tc>
          <w:tcPr>
            <w:tcW w:w="2536" w:type="dxa"/>
            <w:vAlign w:val="center"/>
          </w:tcPr>
          <w:p w14:paraId="45FD4D3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收到其他投资</w:t>
            </w:r>
          </w:p>
        </w:tc>
        <w:tc>
          <w:tcPr>
            <w:tcW w:w="856" w:type="dxa"/>
            <w:vAlign w:val="center"/>
          </w:tcPr>
          <w:p w14:paraId="6BAC5D4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tcW w:w="776" w:type="dxa"/>
            <w:vAlign w:val="center"/>
          </w:tcPr>
          <w:p w14:paraId="58BE1028">
            <w:pPr>
              <w:jc w:val="center"/>
              <w:rPr>
                <w:rFonts w:hint="eastAsia" w:ascii="仿宋" w:hAnsi="仿宋" w:eastAsia="仿宋" w:cs="仿宋"/>
                <w:color w:val="auto"/>
                <w:highlight w:val="none"/>
              </w:rPr>
            </w:pPr>
          </w:p>
        </w:tc>
        <w:tc>
          <w:tcPr>
            <w:tcW w:w="776" w:type="dxa"/>
            <w:vAlign w:val="center"/>
          </w:tcPr>
          <w:p w14:paraId="72691464">
            <w:pPr>
              <w:jc w:val="center"/>
              <w:rPr>
                <w:rFonts w:hint="eastAsia" w:ascii="仿宋" w:hAnsi="仿宋" w:eastAsia="仿宋" w:cs="仿宋"/>
                <w:color w:val="auto"/>
                <w:highlight w:val="none"/>
              </w:rPr>
            </w:pPr>
          </w:p>
        </w:tc>
        <w:tc>
          <w:tcPr>
            <w:tcW w:w="776" w:type="dxa"/>
            <w:vAlign w:val="center"/>
          </w:tcPr>
          <w:p w14:paraId="7AEC9DC5">
            <w:pPr>
              <w:jc w:val="center"/>
              <w:rPr>
                <w:rFonts w:hint="eastAsia" w:ascii="仿宋" w:hAnsi="仿宋" w:eastAsia="仿宋" w:cs="仿宋"/>
                <w:color w:val="auto"/>
                <w:highlight w:val="none"/>
              </w:rPr>
            </w:pPr>
          </w:p>
        </w:tc>
        <w:tc>
          <w:tcPr>
            <w:tcW w:w="776" w:type="dxa"/>
            <w:vAlign w:val="center"/>
          </w:tcPr>
          <w:p w14:paraId="53728BC0">
            <w:pPr>
              <w:jc w:val="center"/>
              <w:rPr>
                <w:rFonts w:hint="eastAsia" w:ascii="仿宋" w:hAnsi="仿宋" w:eastAsia="仿宋" w:cs="仿宋"/>
                <w:color w:val="auto"/>
                <w:highlight w:val="none"/>
              </w:rPr>
            </w:pPr>
          </w:p>
        </w:tc>
        <w:tc>
          <w:tcPr>
            <w:tcW w:w="776" w:type="dxa"/>
            <w:vAlign w:val="center"/>
          </w:tcPr>
          <w:p w14:paraId="4A62262E">
            <w:pPr>
              <w:jc w:val="center"/>
              <w:rPr>
                <w:rFonts w:hint="eastAsia" w:ascii="仿宋" w:hAnsi="仿宋" w:eastAsia="仿宋" w:cs="仿宋"/>
                <w:color w:val="auto"/>
                <w:highlight w:val="none"/>
              </w:rPr>
            </w:pPr>
          </w:p>
        </w:tc>
        <w:tc>
          <w:tcPr>
            <w:tcW w:w="776" w:type="dxa"/>
            <w:vAlign w:val="center"/>
          </w:tcPr>
          <w:p w14:paraId="34BAA61D">
            <w:pPr>
              <w:jc w:val="center"/>
              <w:rPr>
                <w:rFonts w:hint="eastAsia" w:ascii="仿宋" w:hAnsi="仿宋" w:eastAsia="仿宋" w:cs="仿宋"/>
                <w:color w:val="auto"/>
                <w:highlight w:val="none"/>
              </w:rPr>
            </w:pPr>
          </w:p>
        </w:tc>
        <w:tc>
          <w:tcPr>
            <w:tcW w:w="776" w:type="dxa"/>
            <w:vAlign w:val="center"/>
          </w:tcPr>
          <w:p w14:paraId="783583D8">
            <w:pPr>
              <w:jc w:val="center"/>
              <w:rPr>
                <w:rFonts w:hint="eastAsia" w:ascii="仿宋" w:hAnsi="仿宋" w:eastAsia="仿宋" w:cs="仿宋"/>
                <w:color w:val="auto"/>
                <w:highlight w:val="none"/>
              </w:rPr>
            </w:pPr>
          </w:p>
        </w:tc>
        <w:tc>
          <w:tcPr>
            <w:tcW w:w="776" w:type="dxa"/>
            <w:vAlign w:val="center"/>
          </w:tcPr>
          <w:p w14:paraId="70BAC819">
            <w:pPr>
              <w:jc w:val="center"/>
              <w:rPr>
                <w:rFonts w:hint="eastAsia" w:ascii="仿宋" w:hAnsi="仿宋" w:eastAsia="仿宋" w:cs="仿宋"/>
                <w:color w:val="auto"/>
                <w:highlight w:val="none"/>
              </w:rPr>
            </w:pPr>
          </w:p>
        </w:tc>
        <w:tc>
          <w:tcPr>
            <w:tcW w:w="776" w:type="dxa"/>
            <w:vAlign w:val="center"/>
          </w:tcPr>
          <w:p w14:paraId="0236A0C2">
            <w:pPr>
              <w:jc w:val="center"/>
              <w:rPr>
                <w:rFonts w:hint="eastAsia" w:ascii="仿宋" w:hAnsi="仿宋" w:eastAsia="仿宋" w:cs="仿宋"/>
                <w:color w:val="auto"/>
                <w:highlight w:val="none"/>
              </w:rPr>
            </w:pPr>
          </w:p>
        </w:tc>
        <w:tc>
          <w:tcPr>
            <w:tcW w:w="856" w:type="dxa"/>
            <w:vAlign w:val="center"/>
          </w:tcPr>
          <w:p w14:paraId="1FFAC4E6">
            <w:pPr>
              <w:jc w:val="center"/>
              <w:rPr>
                <w:rFonts w:hint="eastAsia" w:ascii="仿宋" w:hAnsi="仿宋" w:eastAsia="仿宋" w:cs="仿宋"/>
                <w:color w:val="auto"/>
                <w:highlight w:val="none"/>
              </w:rPr>
            </w:pPr>
          </w:p>
        </w:tc>
      </w:tr>
      <w:tr w14:paraId="4D943570">
        <w:tblPrEx>
          <w:tblLayout w:type="fixed"/>
        </w:tblPrEx>
        <w:trPr>
          <w:trHeight w:val="216" w:hRule="atLeast"/>
          <w:jc w:val="center"/>
        </w:trPr>
        <w:tc>
          <w:tcPr>
            <w:tcW w:w="536" w:type="dxa"/>
            <w:vAlign w:val="center"/>
          </w:tcPr>
          <w:p w14:paraId="1370997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tcW w:w="2536" w:type="dxa"/>
            <w:vAlign w:val="center"/>
          </w:tcPr>
          <w:p w14:paraId="10C8A4D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现金流出</w:t>
            </w:r>
          </w:p>
        </w:tc>
        <w:tc>
          <w:tcPr>
            <w:tcW w:w="856" w:type="dxa"/>
            <w:vAlign w:val="center"/>
          </w:tcPr>
          <w:p w14:paraId="367061F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7802.00 </w:t>
            </w:r>
          </w:p>
        </w:tc>
        <w:tc>
          <w:tcPr>
            <w:tcW w:w="776" w:type="dxa"/>
            <w:vAlign w:val="center"/>
          </w:tcPr>
          <w:p w14:paraId="4FA66CEF">
            <w:pPr>
              <w:jc w:val="center"/>
              <w:rPr>
                <w:rFonts w:hint="eastAsia" w:ascii="仿宋" w:hAnsi="仿宋" w:eastAsia="仿宋" w:cs="仿宋"/>
                <w:color w:val="auto"/>
                <w:highlight w:val="none"/>
              </w:rPr>
            </w:pPr>
          </w:p>
        </w:tc>
        <w:tc>
          <w:tcPr>
            <w:tcW w:w="776" w:type="dxa"/>
            <w:vAlign w:val="center"/>
          </w:tcPr>
          <w:p w14:paraId="12EDF9AB">
            <w:pPr>
              <w:jc w:val="center"/>
              <w:rPr>
                <w:rFonts w:hint="eastAsia" w:ascii="仿宋" w:hAnsi="仿宋" w:eastAsia="仿宋" w:cs="仿宋"/>
                <w:color w:val="auto"/>
                <w:highlight w:val="none"/>
              </w:rPr>
            </w:pPr>
          </w:p>
        </w:tc>
        <w:tc>
          <w:tcPr>
            <w:tcW w:w="776" w:type="dxa"/>
            <w:vAlign w:val="center"/>
          </w:tcPr>
          <w:p w14:paraId="41104A54">
            <w:pPr>
              <w:jc w:val="center"/>
              <w:rPr>
                <w:rFonts w:hint="eastAsia" w:ascii="仿宋" w:hAnsi="仿宋" w:eastAsia="仿宋" w:cs="仿宋"/>
                <w:color w:val="auto"/>
                <w:highlight w:val="none"/>
              </w:rPr>
            </w:pPr>
          </w:p>
        </w:tc>
        <w:tc>
          <w:tcPr>
            <w:tcW w:w="776" w:type="dxa"/>
            <w:vAlign w:val="center"/>
          </w:tcPr>
          <w:p w14:paraId="59845436">
            <w:pPr>
              <w:jc w:val="center"/>
              <w:rPr>
                <w:rFonts w:hint="eastAsia" w:ascii="仿宋" w:hAnsi="仿宋" w:eastAsia="仿宋" w:cs="仿宋"/>
                <w:color w:val="auto"/>
                <w:highlight w:val="none"/>
              </w:rPr>
            </w:pPr>
          </w:p>
        </w:tc>
        <w:tc>
          <w:tcPr>
            <w:tcW w:w="776" w:type="dxa"/>
            <w:vAlign w:val="center"/>
          </w:tcPr>
          <w:p w14:paraId="181D95F1">
            <w:pPr>
              <w:jc w:val="center"/>
              <w:rPr>
                <w:rFonts w:hint="eastAsia" w:ascii="仿宋" w:hAnsi="仿宋" w:eastAsia="仿宋" w:cs="仿宋"/>
                <w:color w:val="auto"/>
                <w:highlight w:val="none"/>
              </w:rPr>
            </w:pPr>
          </w:p>
        </w:tc>
        <w:tc>
          <w:tcPr>
            <w:tcW w:w="776" w:type="dxa"/>
            <w:vAlign w:val="center"/>
          </w:tcPr>
          <w:p w14:paraId="2A181044">
            <w:pPr>
              <w:jc w:val="center"/>
              <w:rPr>
                <w:rFonts w:hint="eastAsia" w:ascii="仿宋" w:hAnsi="仿宋" w:eastAsia="仿宋" w:cs="仿宋"/>
                <w:color w:val="auto"/>
                <w:highlight w:val="none"/>
              </w:rPr>
            </w:pPr>
          </w:p>
        </w:tc>
        <w:tc>
          <w:tcPr>
            <w:tcW w:w="776" w:type="dxa"/>
            <w:vAlign w:val="center"/>
          </w:tcPr>
          <w:p w14:paraId="0543F70A">
            <w:pPr>
              <w:jc w:val="center"/>
              <w:rPr>
                <w:rFonts w:hint="eastAsia" w:ascii="仿宋" w:hAnsi="仿宋" w:eastAsia="仿宋" w:cs="仿宋"/>
                <w:color w:val="auto"/>
                <w:highlight w:val="none"/>
              </w:rPr>
            </w:pPr>
          </w:p>
        </w:tc>
        <w:tc>
          <w:tcPr>
            <w:tcW w:w="776" w:type="dxa"/>
            <w:vAlign w:val="center"/>
          </w:tcPr>
          <w:p w14:paraId="5684A007">
            <w:pPr>
              <w:jc w:val="center"/>
              <w:rPr>
                <w:rFonts w:hint="eastAsia" w:ascii="仿宋" w:hAnsi="仿宋" w:eastAsia="仿宋" w:cs="仿宋"/>
                <w:color w:val="auto"/>
                <w:highlight w:val="none"/>
              </w:rPr>
            </w:pPr>
          </w:p>
        </w:tc>
        <w:tc>
          <w:tcPr>
            <w:tcW w:w="776" w:type="dxa"/>
            <w:vAlign w:val="center"/>
          </w:tcPr>
          <w:p w14:paraId="44BDA096">
            <w:pPr>
              <w:jc w:val="center"/>
              <w:rPr>
                <w:rFonts w:hint="eastAsia" w:ascii="仿宋" w:hAnsi="仿宋" w:eastAsia="仿宋" w:cs="仿宋"/>
                <w:color w:val="auto"/>
                <w:highlight w:val="none"/>
              </w:rPr>
            </w:pPr>
          </w:p>
        </w:tc>
        <w:tc>
          <w:tcPr>
            <w:tcW w:w="856" w:type="dxa"/>
            <w:vAlign w:val="center"/>
          </w:tcPr>
          <w:p w14:paraId="45491F3F">
            <w:pPr>
              <w:jc w:val="center"/>
              <w:rPr>
                <w:rFonts w:hint="eastAsia" w:ascii="仿宋" w:hAnsi="仿宋" w:eastAsia="仿宋" w:cs="仿宋"/>
                <w:color w:val="auto"/>
                <w:highlight w:val="none"/>
              </w:rPr>
            </w:pPr>
          </w:p>
        </w:tc>
      </w:tr>
      <w:tr w14:paraId="7720A500">
        <w:tblPrEx>
          <w:tblLayout w:type="fixed"/>
        </w:tblPrEx>
        <w:trPr>
          <w:trHeight w:val="216" w:hRule="atLeast"/>
          <w:jc w:val="center"/>
        </w:trPr>
        <w:tc>
          <w:tcPr>
            <w:tcW w:w="536" w:type="dxa"/>
            <w:vAlign w:val="center"/>
          </w:tcPr>
          <w:p w14:paraId="482BB7F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w:t>
            </w:r>
          </w:p>
        </w:tc>
        <w:tc>
          <w:tcPr>
            <w:tcW w:w="2536" w:type="dxa"/>
            <w:vAlign w:val="center"/>
          </w:tcPr>
          <w:p w14:paraId="3D6CC18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建设投资</w:t>
            </w:r>
          </w:p>
        </w:tc>
        <w:tc>
          <w:tcPr>
            <w:tcW w:w="856" w:type="dxa"/>
            <w:vAlign w:val="center"/>
          </w:tcPr>
          <w:p w14:paraId="0BDCCF0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7802.00 </w:t>
            </w:r>
          </w:p>
        </w:tc>
        <w:tc>
          <w:tcPr>
            <w:tcW w:w="776" w:type="dxa"/>
            <w:vAlign w:val="center"/>
          </w:tcPr>
          <w:p w14:paraId="225C720B">
            <w:pPr>
              <w:jc w:val="center"/>
              <w:rPr>
                <w:rFonts w:hint="eastAsia" w:ascii="仿宋" w:hAnsi="仿宋" w:eastAsia="仿宋" w:cs="仿宋"/>
                <w:color w:val="auto"/>
                <w:highlight w:val="none"/>
              </w:rPr>
            </w:pPr>
          </w:p>
        </w:tc>
        <w:tc>
          <w:tcPr>
            <w:tcW w:w="776" w:type="dxa"/>
            <w:vAlign w:val="center"/>
          </w:tcPr>
          <w:p w14:paraId="2D1604F3">
            <w:pPr>
              <w:jc w:val="center"/>
              <w:rPr>
                <w:rFonts w:hint="eastAsia" w:ascii="仿宋" w:hAnsi="仿宋" w:eastAsia="仿宋" w:cs="仿宋"/>
                <w:color w:val="auto"/>
                <w:highlight w:val="none"/>
              </w:rPr>
            </w:pPr>
          </w:p>
        </w:tc>
        <w:tc>
          <w:tcPr>
            <w:tcW w:w="776" w:type="dxa"/>
            <w:vAlign w:val="center"/>
          </w:tcPr>
          <w:p w14:paraId="13E5FB48">
            <w:pPr>
              <w:jc w:val="center"/>
              <w:rPr>
                <w:rFonts w:hint="eastAsia" w:ascii="仿宋" w:hAnsi="仿宋" w:eastAsia="仿宋" w:cs="仿宋"/>
                <w:color w:val="auto"/>
                <w:highlight w:val="none"/>
              </w:rPr>
            </w:pPr>
          </w:p>
        </w:tc>
        <w:tc>
          <w:tcPr>
            <w:tcW w:w="776" w:type="dxa"/>
            <w:vAlign w:val="center"/>
          </w:tcPr>
          <w:p w14:paraId="4FA0E98D">
            <w:pPr>
              <w:jc w:val="center"/>
              <w:rPr>
                <w:rFonts w:hint="eastAsia" w:ascii="仿宋" w:hAnsi="仿宋" w:eastAsia="仿宋" w:cs="仿宋"/>
                <w:color w:val="auto"/>
                <w:highlight w:val="none"/>
              </w:rPr>
            </w:pPr>
          </w:p>
        </w:tc>
        <w:tc>
          <w:tcPr>
            <w:tcW w:w="776" w:type="dxa"/>
            <w:vAlign w:val="center"/>
          </w:tcPr>
          <w:p w14:paraId="37DAC790">
            <w:pPr>
              <w:jc w:val="center"/>
              <w:rPr>
                <w:rFonts w:hint="eastAsia" w:ascii="仿宋" w:hAnsi="仿宋" w:eastAsia="仿宋" w:cs="仿宋"/>
                <w:color w:val="auto"/>
                <w:highlight w:val="none"/>
              </w:rPr>
            </w:pPr>
          </w:p>
        </w:tc>
        <w:tc>
          <w:tcPr>
            <w:tcW w:w="776" w:type="dxa"/>
            <w:vAlign w:val="center"/>
          </w:tcPr>
          <w:p w14:paraId="25DB66FB">
            <w:pPr>
              <w:jc w:val="center"/>
              <w:rPr>
                <w:rFonts w:hint="eastAsia" w:ascii="仿宋" w:hAnsi="仿宋" w:eastAsia="仿宋" w:cs="仿宋"/>
                <w:color w:val="auto"/>
                <w:highlight w:val="none"/>
              </w:rPr>
            </w:pPr>
          </w:p>
        </w:tc>
        <w:tc>
          <w:tcPr>
            <w:tcW w:w="776" w:type="dxa"/>
            <w:vAlign w:val="center"/>
          </w:tcPr>
          <w:p w14:paraId="1C25EA4F">
            <w:pPr>
              <w:jc w:val="center"/>
              <w:rPr>
                <w:rFonts w:hint="eastAsia" w:ascii="仿宋" w:hAnsi="仿宋" w:eastAsia="仿宋" w:cs="仿宋"/>
                <w:color w:val="auto"/>
                <w:highlight w:val="none"/>
              </w:rPr>
            </w:pPr>
          </w:p>
        </w:tc>
        <w:tc>
          <w:tcPr>
            <w:tcW w:w="776" w:type="dxa"/>
            <w:vAlign w:val="center"/>
          </w:tcPr>
          <w:p w14:paraId="3DF16845">
            <w:pPr>
              <w:jc w:val="center"/>
              <w:rPr>
                <w:rFonts w:hint="eastAsia" w:ascii="仿宋" w:hAnsi="仿宋" w:eastAsia="仿宋" w:cs="仿宋"/>
                <w:color w:val="auto"/>
                <w:highlight w:val="none"/>
              </w:rPr>
            </w:pPr>
          </w:p>
        </w:tc>
        <w:tc>
          <w:tcPr>
            <w:tcW w:w="776" w:type="dxa"/>
            <w:vAlign w:val="center"/>
          </w:tcPr>
          <w:p w14:paraId="1541B422">
            <w:pPr>
              <w:jc w:val="center"/>
              <w:rPr>
                <w:rFonts w:hint="eastAsia" w:ascii="仿宋" w:hAnsi="仿宋" w:eastAsia="仿宋" w:cs="仿宋"/>
                <w:color w:val="auto"/>
                <w:highlight w:val="none"/>
              </w:rPr>
            </w:pPr>
          </w:p>
        </w:tc>
        <w:tc>
          <w:tcPr>
            <w:tcW w:w="856" w:type="dxa"/>
            <w:vAlign w:val="center"/>
          </w:tcPr>
          <w:p w14:paraId="5A3F7EF1">
            <w:pPr>
              <w:jc w:val="center"/>
              <w:rPr>
                <w:rFonts w:hint="eastAsia" w:ascii="仿宋" w:hAnsi="仿宋" w:eastAsia="仿宋" w:cs="仿宋"/>
                <w:color w:val="auto"/>
                <w:highlight w:val="none"/>
              </w:rPr>
            </w:pPr>
          </w:p>
        </w:tc>
      </w:tr>
      <w:tr w14:paraId="6CB3678A">
        <w:tblPrEx>
          <w:tblLayout w:type="fixed"/>
        </w:tblPrEx>
        <w:trPr>
          <w:trHeight w:val="216" w:hRule="atLeast"/>
          <w:jc w:val="center"/>
        </w:trPr>
        <w:tc>
          <w:tcPr>
            <w:tcW w:w="536" w:type="dxa"/>
            <w:vAlign w:val="center"/>
          </w:tcPr>
          <w:p w14:paraId="6FFA506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w:t>
            </w:r>
          </w:p>
        </w:tc>
        <w:tc>
          <w:tcPr>
            <w:tcW w:w="2536" w:type="dxa"/>
            <w:vAlign w:val="center"/>
          </w:tcPr>
          <w:p w14:paraId="17E4771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维持运营投资</w:t>
            </w:r>
          </w:p>
        </w:tc>
        <w:tc>
          <w:tcPr>
            <w:tcW w:w="856" w:type="dxa"/>
            <w:vAlign w:val="center"/>
          </w:tcPr>
          <w:p w14:paraId="623C5E8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tcW w:w="776" w:type="dxa"/>
            <w:vAlign w:val="center"/>
          </w:tcPr>
          <w:p w14:paraId="373C85C7">
            <w:pPr>
              <w:jc w:val="center"/>
              <w:rPr>
                <w:rFonts w:hint="eastAsia" w:ascii="仿宋" w:hAnsi="仿宋" w:eastAsia="仿宋" w:cs="仿宋"/>
                <w:color w:val="auto"/>
                <w:highlight w:val="none"/>
              </w:rPr>
            </w:pPr>
          </w:p>
        </w:tc>
        <w:tc>
          <w:tcPr>
            <w:tcW w:w="776" w:type="dxa"/>
            <w:vAlign w:val="center"/>
          </w:tcPr>
          <w:p w14:paraId="3C397321">
            <w:pPr>
              <w:jc w:val="center"/>
              <w:rPr>
                <w:rFonts w:hint="eastAsia" w:ascii="仿宋" w:hAnsi="仿宋" w:eastAsia="仿宋" w:cs="仿宋"/>
                <w:color w:val="auto"/>
                <w:highlight w:val="none"/>
              </w:rPr>
            </w:pPr>
          </w:p>
        </w:tc>
        <w:tc>
          <w:tcPr>
            <w:tcW w:w="776" w:type="dxa"/>
            <w:vAlign w:val="center"/>
          </w:tcPr>
          <w:p w14:paraId="77F13CB3">
            <w:pPr>
              <w:jc w:val="center"/>
              <w:rPr>
                <w:rFonts w:hint="eastAsia" w:ascii="仿宋" w:hAnsi="仿宋" w:eastAsia="仿宋" w:cs="仿宋"/>
                <w:color w:val="auto"/>
                <w:highlight w:val="none"/>
              </w:rPr>
            </w:pPr>
          </w:p>
        </w:tc>
        <w:tc>
          <w:tcPr>
            <w:tcW w:w="776" w:type="dxa"/>
            <w:vAlign w:val="center"/>
          </w:tcPr>
          <w:p w14:paraId="599AF2D8">
            <w:pPr>
              <w:jc w:val="center"/>
              <w:rPr>
                <w:rFonts w:hint="eastAsia" w:ascii="仿宋" w:hAnsi="仿宋" w:eastAsia="仿宋" w:cs="仿宋"/>
                <w:color w:val="auto"/>
                <w:highlight w:val="none"/>
              </w:rPr>
            </w:pPr>
          </w:p>
        </w:tc>
        <w:tc>
          <w:tcPr>
            <w:tcW w:w="776" w:type="dxa"/>
            <w:vAlign w:val="center"/>
          </w:tcPr>
          <w:p w14:paraId="623F27E4">
            <w:pPr>
              <w:jc w:val="center"/>
              <w:rPr>
                <w:rFonts w:hint="eastAsia" w:ascii="仿宋" w:hAnsi="仿宋" w:eastAsia="仿宋" w:cs="仿宋"/>
                <w:color w:val="auto"/>
                <w:highlight w:val="none"/>
              </w:rPr>
            </w:pPr>
          </w:p>
        </w:tc>
        <w:tc>
          <w:tcPr>
            <w:tcW w:w="776" w:type="dxa"/>
            <w:vAlign w:val="center"/>
          </w:tcPr>
          <w:p w14:paraId="2D7044EE">
            <w:pPr>
              <w:jc w:val="center"/>
              <w:rPr>
                <w:rFonts w:hint="eastAsia" w:ascii="仿宋" w:hAnsi="仿宋" w:eastAsia="仿宋" w:cs="仿宋"/>
                <w:color w:val="auto"/>
                <w:highlight w:val="none"/>
              </w:rPr>
            </w:pPr>
          </w:p>
        </w:tc>
        <w:tc>
          <w:tcPr>
            <w:tcW w:w="776" w:type="dxa"/>
            <w:vAlign w:val="center"/>
          </w:tcPr>
          <w:p w14:paraId="38A99F2A">
            <w:pPr>
              <w:jc w:val="center"/>
              <w:rPr>
                <w:rFonts w:hint="eastAsia" w:ascii="仿宋" w:hAnsi="仿宋" w:eastAsia="仿宋" w:cs="仿宋"/>
                <w:color w:val="auto"/>
                <w:highlight w:val="none"/>
              </w:rPr>
            </w:pPr>
          </w:p>
        </w:tc>
        <w:tc>
          <w:tcPr>
            <w:tcW w:w="776" w:type="dxa"/>
            <w:vAlign w:val="center"/>
          </w:tcPr>
          <w:p w14:paraId="674D3D09">
            <w:pPr>
              <w:jc w:val="center"/>
              <w:rPr>
                <w:rFonts w:hint="eastAsia" w:ascii="仿宋" w:hAnsi="仿宋" w:eastAsia="仿宋" w:cs="仿宋"/>
                <w:color w:val="auto"/>
                <w:highlight w:val="none"/>
              </w:rPr>
            </w:pPr>
          </w:p>
        </w:tc>
        <w:tc>
          <w:tcPr>
            <w:tcW w:w="776" w:type="dxa"/>
            <w:vAlign w:val="center"/>
          </w:tcPr>
          <w:p w14:paraId="54A9E678">
            <w:pPr>
              <w:jc w:val="center"/>
              <w:rPr>
                <w:rFonts w:hint="eastAsia" w:ascii="仿宋" w:hAnsi="仿宋" w:eastAsia="仿宋" w:cs="仿宋"/>
                <w:color w:val="auto"/>
                <w:highlight w:val="none"/>
              </w:rPr>
            </w:pPr>
          </w:p>
        </w:tc>
        <w:tc>
          <w:tcPr>
            <w:tcW w:w="856" w:type="dxa"/>
            <w:vAlign w:val="center"/>
          </w:tcPr>
          <w:p w14:paraId="33611C17">
            <w:pPr>
              <w:jc w:val="center"/>
              <w:rPr>
                <w:rFonts w:hint="eastAsia" w:ascii="仿宋" w:hAnsi="仿宋" w:eastAsia="仿宋" w:cs="仿宋"/>
                <w:color w:val="auto"/>
                <w:highlight w:val="none"/>
              </w:rPr>
            </w:pPr>
          </w:p>
        </w:tc>
      </w:tr>
      <w:tr w14:paraId="4BA08D79">
        <w:tblPrEx>
          <w:tblLayout w:type="fixed"/>
        </w:tblPrEx>
        <w:trPr>
          <w:trHeight w:val="216" w:hRule="atLeast"/>
          <w:jc w:val="center"/>
        </w:trPr>
        <w:tc>
          <w:tcPr>
            <w:tcW w:w="536" w:type="dxa"/>
            <w:vAlign w:val="center"/>
          </w:tcPr>
          <w:p w14:paraId="247749E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三</w:t>
            </w:r>
          </w:p>
        </w:tc>
        <w:tc>
          <w:tcPr>
            <w:tcW w:w="2536" w:type="dxa"/>
            <w:vAlign w:val="center"/>
          </w:tcPr>
          <w:p w14:paraId="3149D1C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筹措活动净现金流量</w:t>
            </w:r>
          </w:p>
        </w:tc>
        <w:tc>
          <w:tcPr>
            <w:tcW w:w="856" w:type="dxa"/>
            <w:vAlign w:val="center"/>
          </w:tcPr>
          <w:p w14:paraId="6C73AC9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-3766.00 </w:t>
            </w:r>
          </w:p>
        </w:tc>
        <w:tc>
          <w:tcPr>
            <w:tcW w:w="776" w:type="dxa"/>
            <w:vAlign w:val="center"/>
          </w:tcPr>
          <w:p w14:paraId="5954ABD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5088108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4D7917D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5F6E0AD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3751E2C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6FAEF4D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34BD9B9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47B474E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75EE848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856" w:type="dxa"/>
            <w:vAlign w:val="center"/>
          </w:tcPr>
          <w:p w14:paraId="1EC5E7C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-6192.00</w:t>
            </w:r>
          </w:p>
        </w:tc>
      </w:tr>
      <w:tr w14:paraId="6F69FE9E">
        <w:tblPrEx>
          <w:tblLayout w:type="fixed"/>
        </w:tblPrEx>
        <w:trPr>
          <w:trHeight w:val="216" w:hRule="atLeast"/>
          <w:jc w:val="center"/>
        </w:trPr>
        <w:tc>
          <w:tcPr>
            <w:tcW w:w="536" w:type="dxa"/>
            <w:vAlign w:val="center"/>
          </w:tcPr>
          <w:p w14:paraId="385F2FA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tcW w:w="2536" w:type="dxa"/>
            <w:vAlign w:val="center"/>
          </w:tcPr>
          <w:p w14:paraId="3668538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现金流入</w:t>
            </w:r>
          </w:p>
        </w:tc>
        <w:tc>
          <w:tcPr>
            <w:tcW w:w="856" w:type="dxa"/>
            <w:vAlign w:val="center"/>
          </w:tcPr>
          <w:p w14:paraId="335EA34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8000.00 </w:t>
            </w:r>
          </w:p>
        </w:tc>
        <w:tc>
          <w:tcPr>
            <w:tcW w:w="776" w:type="dxa"/>
            <w:vAlign w:val="center"/>
          </w:tcPr>
          <w:p w14:paraId="0ECA898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C9A7B1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B1BC7B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4C13FF7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C8406E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B4386A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6ED486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E22F44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FFB91D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856" w:type="dxa"/>
            <w:vAlign w:val="center"/>
          </w:tcPr>
          <w:p w14:paraId="41893B0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296F03FA">
        <w:tblPrEx>
          <w:tblLayout w:type="fixed"/>
        </w:tblPrEx>
        <w:trPr>
          <w:trHeight w:val="216" w:hRule="atLeast"/>
          <w:jc w:val="center"/>
        </w:trPr>
        <w:tc>
          <w:tcPr>
            <w:tcW w:w="536" w:type="dxa"/>
            <w:vAlign w:val="center"/>
          </w:tcPr>
          <w:p w14:paraId="082643C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w:t>
            </w:r>
          </w:p>
        </w:tc>
        <w:tc>
          <w:tcPr>
            <w:tcW w:w="2536" w:type="dxa"/>
            <w:vAlign w:val="center"/>
          </w:tcPr>
          <w:p w14:paraId="3B81872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项目资本金投入</w:t>
            </w:r>
          </w:p>
        </w:tc>
        <w:tc>
          <w:tcPr>
            <w:tcW w:w="856" w:type="dxa"/>
            <w:vAlign w:val="center"/>
          </w:tcPr>
          <w:p w14:paraId="3362194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2000.00 </w:t>
            </w:r>
          </w:p>
        </w:tc>
        <w:tc>
          <w:tcPr>
            <w:tcW w:w="776" w:type="dxa"/>
            <w:vAlign w:val="center"/>
          </w:tcPr>
          <w:p w14:paraId="3E3929F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A0A4E6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01D8A3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B163C3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945CE5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286573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3931A9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C5F23A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4368B4B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856" w:type="dxa"/>
            <w:vAlign w:val="center"/>
          </w:tcPr>
          <w:p w14:paraId="5F9EEAB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6A37192D">
        <w:tblPrEx>
          <w:tblLayout w:type="fixed"/>
        </w:tblPrEx>
        <w:trPr>
          <w:trHeight w:val="216" w:hRule="atLeast"/>
          <w:jc w:val="center"/>
        </w:trPr>
        <w:tc>
          <w:tcPr>
            <w:tcW w:w="536" w:type="dxa"/>
            <w:vAlign w:val="center"/>
          </w:tcPr>
          <w:p w14:paraId="442B3DC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w:t>
            </w:r>
          </w:p>
        </w:tc>
        <w:tc>
          <w:tcPr>
            <w:tcW w:w="2536" w:type="dxa"/>
            <w:vAlign w:val="center"/>
          </w:tcPr>
          <w:p w14:paraId="38B4023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专项债券资金</w:t>
            </w:r>
          </w:p>
        </w:tc>
        <w:tc>
          <w:tcPr>
            <w:tcW w:w="856" w:type="dxa"/>
            <w:vAlign w:val="center"/>
          </w:tcPr>
          <w:p w14:paraId="2A0752A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6000.00 </w:t>
            </w:r>
          </w:p>
        </w:tc>
        <w:tc>
          <w:tcPr>
            <w:tcW w:w="776" w:type="dxa"/>
            <w:vAlign w:val="center"/>
          </w:tcPr>
          <w:p w14:paraId="42222A8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3939A9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77A5CA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8BD15F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7593FE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67EE56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236D08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52A089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2847D8D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856" w:type="dxa"/>
            <w:vAlign w:val="center"/>
          </w:tcPr>
          <w:p w14:paraId="07D8E93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4A8B22EA">
        <w:tblPrEx>
          <w:tblLayout w:type="fixed"/>
        </w:tblPrEx>
        <w:trPr>
          <w:trHeight w:val="216" w:hRule="atLeast"/>
          <w:jc w:val="center"/>
        </w:trPr>
        <w:tc>
          <w:tcPr>
            <w:tcW w:w="536" w:type="dxa"/>
            <w:vAlign w:val="center"/>
          </w:tcPr>
          <w:p w14:paraId="20694D3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tcW w:w="2536" w:type="dxa"/>
            <w:vAlign w:val="center"/>
          </w:tcPr>
          <w:p w14:paraId="32DA32B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现金流出</w:t>
            </w:r>
          </w:p>
        </w:tc>
        <w:tc>
          <w:tcPr>
            <w:tcW w:w="856" w:type="dxa"/>
            <w:vAlign w:val="center"/>
          </w:tcPr>
          <w:p w14:paraId="3443022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11766.00 </w:t>
            </w:r>
          </w:p>
        </w:tc>
        <w:tc>
          <w:tcPr>
            <w:tcW w:w="776" w:type="dxa"/>
            <w:vAlign w:val="center"/>
          </w:tcPr>
          <w:p w14:paraId="2B47F40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2D7D72C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3EED005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1A5293A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24E09C0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73E9869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04EEB6B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1CE30EF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2198A56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856" w:type="dxa"/>
            <w:vAlign w:val="center"/>
          </w:tcPr>
          <w:p w14:paraId="0023101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6192.00</w:t>
            </w:r>
          </w:p>
        </w:tc>
      </w:tr>
      <w:tr w14:paraId="45E29F14">
        <w:tblPrEx>
          <w:tblLayout w:type="fixed"/>
        </w:tblPrEx>
        <w:trPr>
          <w:trHeight w:val="216" w:hRule="atLeast"/>
          <w:jc w:val="center"/>
        </w:trPr>
        <w:tc>
          <w:tcPr>
            <w:tcW w:w="536" w:type="dxa"/>
            <w:vAlign w:val="center"/>
          </w:tcPr>
          <w:p w14:paraId="7196CAC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w:t>
            </w:r>
          </w:p>
        </w:tc>
        <w:tc>
          <w:tcPr>
            <w:tcW w:w="2536" w:type="dxa"/>
            <w:vAlign w:val="center"/>
          </w:tcPr>
          <w:p w14:paraId="4CFF37D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支付债券利息</w:t>
            </w:r>
          </w:p>
        </w:tc>
        <w:tc>
          <w:tcPr>
            <w:tcW w:w="856" w:type="dxa"/>
            <w:vAlign w:val="center"/>
          </w:tcPr>
          <w:p w14:paraId="116A8C7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5760.00 </w:t>
            </w:r>
          </w:p>
        </w:tc>
        <w:tc>
          <w:tcPr>
            <w:tcW w:w="776" w:type="dxa"/>
            <w:vAlign w:val="center"/>
          </w:tcPr>
          <w:p w14:paraId="0674713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4222301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39ACCD4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66EF03F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78A6D72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6E6B1F1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623D469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4AB06B6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776" w:type="dxa"/>
            <w:vAlign w:val="center"/>
          </w:tcPr>
          <w:p w14:paraId="7A1FE5E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c>
          <w:tcPr>
            <w:tcW w:w="856" w:type="dxa"/>
            <w:vAlign w:val="center"/>
          </w:tcPr>
          <w:p w14:paraId="4447D8A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192.00</w:t>
            </w:r>
          </w:p>
        </w:tc>
      </w:tr>
      <w:tr w14:paraId="4837F57E">
        <w:tblPrEx>
          <w:tblLayout w:type="fixed"/>
        </w:tblPrEx>
        <w:trPr>
          <w:trHeight w:val="216" w:hRule="atLeast"/>
          <w:jc w:val="center"/>
        </w:trPr>
        <w:tc>
          <w:tcPr>
            <w:tcW w:w="536" w:type="dxa"/>
            <w:vAlign w:val="center"/>
          </w:tcPr>
          <w:p w14:paraId="67939E2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w:t>
            </w:r>
          </w:p>
        </w:tc>
        <w:tc>
          <w:tcPr>
            <w:tcW w:w="2536" w:type="dxa"/>
            <w:vAlign w:val="center"/>
          </w:tcPr>
          <w:p w14:paraId="2793ADD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支付债券发行费用</w:t>
            </w:r>
          </w:p>
        </w:tc>
        <w:tc>
          <w:tcPr>
            <w:tcW w:w="856" w:type="dxa"/>
            <w:vAlign w:val="center"/>
          </w:tcPr>
          <w:p w14:paraId="465BD04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6.00 </w:t>
            </w:r>
          </w:p>
        </w:tc>
        <w:tc>
          <w:tcPr>
            <w:tcW w:w="776" w:type="dxa"/>
            <w:vAlign w:val="center"/>
          </w:tcPr>
          <w:p w14:paraId="74084A8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16B335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4A56E49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1CEEC5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038E95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5EC389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1C4F21C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5D13F0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30333B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856" w:type="dxa"/>
            <w:vAlign w:val="center"/>
          </w:tcPr>
          <w:p w14:paraId="6B8CD9D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56E7A758">
        <w:tblPrEx>
          <w:tblLayout w:type="fixed"/>
        </w:tblPrEx>
        <w:trPr>
          <w:trHeight w:val="216" w:hRule="atLeast"/>
          <w:jc w:val="center"/>
        </w:trPr>
        <w:tc>
          <w:tcPr>
            <w:tcW w:w="536" w:type="dxa"/>
            <w:vAlign w:val="center"/>
          </w:tcPr>
          <w:p w14:paraId="1E2AB59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2.3</w:t>
            </w:r>
          </w:p>
        </w:tc>
        <w:tc>
          <w:tcPr>
            <w:tcW w:w="2536" w:type="dxa"/>
            <w:vAlign w:val="center"/>
          </w:tcPr>
          <w:p w14:paraId="474DDDD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支付专项债券本金</w:t>
            </w:r>
          </w:p>
        </w:tc>
        <w:tc>
          <w:tcPr>
            <w:tcW w:w="856" w:type="dxa"/>
            <w:vAlign w:val="center"/>
          </w:tcPr>
          <w:p w14:paraId="393D36B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6000.00 </w:t>
            </w:r>
          </w:p>
        </w:tc>
        <w:tc>
          <w:tcPr>
            <w:tcW w:w="776" w:type="dxa"/>
            <w:vAlign w:val="center"/>
          </w:tcPr>
          <w:p w14:paraId="6D20495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D3F54B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37C268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60E809B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706806B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4FC6D83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3370272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51E775C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776" w:type="dxa"/>
            <w:vAlign w:val="center"/>
          </w:tcPr>
          <w:p w14:paraId="06424FB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tcW w:w="856" w:type="dxa"/>
            <w:vAlign w:val="center"/>
          </w:tcPr>
          <w:p w14:paraId="5F742F4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6000.00</w:t>
            </w:r>
          </w:p>
        </w:tc>
      </w:tr>
      <w:tr w14:paraId="3152D4EC">
        <w:tblPrEx>
          <w:tblLayout w:type="fixed"/>
        </w:tblPrEx>
        <w:trPr>
          <w:trHeight w:val="216" w:hRule="atLeast"/>
          <w:jc w:val="center"/>
        </w:trPr>
        <w:tc>
          <w:tcPr>
            <w:tcW w:w="536" w:type="dxa"/>
            <w:vAlign w:val="center"/>
          </w:tcPr>
          <w:p w14:paraId="6732CC5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四</w:t>
            </w:r>
          </w:p>
        </w:tc>
        <w:tc>
          <w:tcPr>
            <w:tcW w:w="2536" w:type="dxa"/>
            <w:vAlign w:val="center"/>
          </w:tcPr>
          <w:p w14:paraId="70281FA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现金流量总计</w:t>
            </w:r>
          </w:p>
        </w:tc>
        <w:tc>
          <w:tcPr>
            <w:tcW w:w="856" w:type="dxa"/>
            <w:vAlign w:val="center"/>
          </w:tcPr>
          <w:p w14:paraId="1304E264">
            <w:pPr>
              <w:jc w:val="center"/>
              <w:rPr>
                <w:rFonts w:hint="eastAsia" w:ascii="仿宋" w:hAnsi="仿宋" w:eastAsia="仿宋" w:cs="仿宋"/>
                <w:color w:val="auto"/>
                <w:highlight w:val="none"/>
              </w:rPr>
            </w:pPr>
          </w:p>
        </w:tc>
        <w:tc>
          <w:tcPr>
            <w:tcW w:w="776" w:type="dxa"/>
            <w:vAlign w:val="center"/>
          </w:tcPr>
          <w:p w14:paraId="3A7955C9">
            <w:pPr>
              <w:jc w:val="center"/>
              <w:rPr>
                <w:rFonts w:hint="eastAsia" w:ascii="仿宋" w:hAnsi="仿宋" w:eastAsia="仿宋" w:cs="仿宋"/>
                <w:color w:val="auto"/>
                <w:highlight w:val="none"/>
              </w:rPr>
            </w:pPr>
          </w:p>
        </w:tc>
        <w:tc>
          <w:tcPr>
            <w:tcW w:w="776" w:type="dxa"/>
            <w:vAlign w:val="center"/>
          </w:tcPr>
          <w:p w14:paraId="301A2EA4">
            <w:pPr>
              <w:jc w:val="center"/>
              <w:rPr>
                <w:rFonts w:hint="eastAsia" w:ascii="仿宋" w:hAnsi="仿宋" w:eastAsia="仿宋" w:cs="仿宋"/>
                <w:color w:val="auto"/>
                <w:highlight w:val="none"/>
              </w:rPr>
            </w:pPr>
          </w:p>
        </w:tc>
        <w:tc>
          <w:tcPr>
            <w:tcW w:w="776" w:type="dxa"/>
            <w:vAlign w:val="center"/>
          </w:tcPr>
          <w:p w14:paraId="556B2C81">
            <w:pPr>
              <w:jc w:val="center"/>
              <w:rPr>
                <w:rFonts w:hint="eastAsia" w:ascii="仿宋" w:hAnsi="仿宋" w:eastAsia="仿宋" w:cs="仿宋"/>
                <w:color w:val="auto"/>
                <w:highlight w:val="none"/>
              </w:rPr>
            </w:pPr>
          </w:p>
        </w:tc>
        <w:tc>
          <w:tcPr>
            <w:tcW w:w="776" w:type="dxa"/>
            <w:vAlign w:val="center"/>
          </w:tcPr>
          <w:p w14:paraId="1F308286">
            <w:pPr>
              <w:jc w:val="center"/>
              <w:rPr>
                <w:rFonts w:hint="eastAsia" w:ascii="仿宋" w:hAnsi="仿宋" w:eastAsia="仿宋" w:cs="仿宋"/>
                <w:color w:val="auto"/>
                <w:highlight w:val="none"/>
              </w:rPr>
            </w:pPr>
          </w:p>
        </w:tc>
        <w:tc>
          <w:tcPr>
            <w:tcW w:w="776" w:type="dxa"/>
            <w:vAlign w:val="center"/>
          </w:tcPr>
          <w:p w14:paraId="06D5B1A1">
            <w:pPr>
              <w:jc w:val="center"/>
              <w:rPr>
                <w:rFonts w:hint="eastAsia" w:ascii="仿宋" w:hAnsi="仿宋" w:eastAsia="仿宋" w:cs="仿宋"/>
                <w:color w:val="auto"/>
                <w:highlight w:val="none"/>
              </w:rPr>
            </w:pPr>
          </w:p>
        </w:tc>
        <w:tc>
          <w:tcPr>
            <w:tcW w:w="776" w:type="dxa"/>
            <w:vAlign w:val="center"/>
          </w:tcPr>
          <w:p w14:paraId="7DFCD7EA">
            <w:pPr>
              <w:jc w:val="center"/>
              <w:rPr>
                <w:rFonts w:hint="eastAsia" w:ascii="仿宋" w:hAnsi="仿宋" w:eastAsia="仿宋" w:cs="仿宋"/>
                <w:color w:val="auto"/>
                <w:highlight w:val="none"/>
              </w:rPr>
            </w:pPr>
          </w:p>
        </w:tc>
        <w:tc>
          <w:tcPr>
            <w:tcW w:w="776" w:type="dxa"/>
            <w:vAlign w:val="center"/>
          </w:tcPr>
          <w:p w14:paraId="77B06724">
            <w:pPr>
              <w:jc w:val="center"/>
              <w:rPr>
                <w:rFonts w:hint="eastAsia" w:ascii="仿宋" w:hAnsi="仿宋" w:eastAsia="仿宋" w:cs="仿宋"/>
                <w:color w:val="auto"/>
                <w:highlight w:val="none"/>
              </w:rPr>
            </w:pPr>
          </w:p>
        </w:tc>
        <w:tc>
          <w:tcPr>
            <w:tcW w:w="776" w:type="dxa"/>
            <w:vAlign w:val="center"/>
          </w:tcPr>
          <w:p w14:paraId="1FEBEBFE">
            <w:pPr>
              <w:jc w:val="center"/>
              <w:rPr>
                <w:rFonts w:hint="eastAsia" w:ascii="仿宋" w:hAnsi="仿宋" w:eastAsia="仿宋" w:cs="仿宋"/>
                <w:color w:val="auto"/>
                <w:highlight w:val="none"/>
              </w:rPr>
            </w:pPr>
          </w:p>
        </w:tc>
        <w:tc>
          <w:tcPr>
            <w:tcW w:w="776" w:type="dxa"/>
            <w:vAlign w:val="center"/>
          </w:tcPr>
          <w:p w14:paraId="1915A9A0">
            <w:pPr>
              <w:jc w:val="center"/>
              <w:rPr>
                <w:rFonts w:hint="eastAsia" w:ascii="仿宋" w:hAnsi="仿宋" w:eastAsia="仿宋" w:cs="仿宋"/>
                <w:color w:val="auto"/>
                <w:highlight w:val="none"/>
              </w:rPr>
            </w:pPr>
          </w:p>
        </w:tc>
        <w:tc>
          <w:tcPr>
            <w:tcW w:w="856" w:type="dxa"/>
            <w:vAlign w:val="center"/>
          </w:tcPr>
          <w:p w14:paraId="0129D8C6">
            <w:pPr>
              <w:jc w:val="center"/>
              <w:rPr>
                <w:rFonts w:hint="eastAsia" w:ascii="仿宋" w:hAnsi="仿宋" w:eastAsia="仿宋" w:cs="仿宋"/>
                <w:color w:val="auto"/>
                <w:highlight w:val="none"/>
              </w:rPr>
            </w:pPr>
          </w:p>
        </w:tc>
      </w:tr>
      <w:tr w14:paraId="43EBA3F3">
        <w:tblPrEx>
          <w:tblLayout w:type="fixed"/>
        </w:tblPrEx>
        <w:trPr>
          <w:trHeight w:val="216" w:hRule="atLeast"/>
          <w:jc w:val="center"/>
        </w:trPr>
        <w:tc>
          <w:tcPr>
            <w:tcW w:w="536" w:type="dxa"/>
            <w:vAlign w:val="center"/>
          </w:tcPr>
          <w:p w14:paraId="422C295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tcW w:w="2536" w:type="dxa"/>
            <w:vAlign w:val="center"/>
          </w:tcPr>
          <w:p w14:paraId="4D246DA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项目期的期初资金</w:t>
            </w:r>
          </w:p>
        </w:tc>
        <w:tc>
          <w:tcPr>
            <w:tcW w:w="856" w:type="dxa"/>
            <w:vAlign w:val="center"/>
          </w:tcPr>
          <w:p w14:paraId="15EEB57C">
            <w:pPr>
              <w:jc w:val="center"/>
              <w:rPr>
                <w:rFonts w:hint="eastAsia" w:ascii="仿宋" w:hAnsi="仿宋" w:eastAsia="仿宋" w:cs="仿宋"/>
                <w:color w:val="auto"/>
                <w:highlight w:val="none"/>
              </w:rPr>
            </w:pPr>
          </w:p>
        </w:tc>
        <w:tc>
          <w:tcPr>
            <w:tcW w:w="776" w:type="dxa"/>
            <w:vAlign w:val="center"/>
          </w:tcPr>
          <w:p w14:paraId="57D1D8F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4650.24</w:t>
            </w:r>
          </w:p>
        </w:tc>
        <w:tc>
          <w:tcPr>
            <w:tcW w:w="776" w:type="dxa"/>
            <w:vAlign w:val="center"/>
          </w:tcPr>
          <w:p w14:paraId="6C742C2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4955.89</w:t>
            </w:r>
          </w:p>
        </w:tc>
        <w:tc>
          <w:tcPr>
            <w:tcW w:w="776" w:type="dxa"/>
            <w:vAlign w:val="center"/>
          </w:tcPr>
          <w:p w14:paraId="144B8C2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5261.54</w:t>
            </w:r>
          </w:p>
        </w:tc>
        <w:tc>
          <w:tcPr>
            <w:tcW w:w="776" w:type="dxa"/>
            <w:vAlign w:val="center"/>
          </w:tcPr>
          <w:p w14:paraId="2295721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5576.36</w:t>
            </w:r>
          </w:p>
        </w:tc>
        <w:tc>
          <w:tcPr>
            <w:tcW w:w="776" w:type="dxa"/>
            <w:vAlign w:val="center"/>
          </w:tcPr>
          <w:p w14:paraId="056E36F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5870.88</w:t>
            </w:r>
          </w:p>
        </w:tc>
        <w:tc>
          <w:tcPr>
            <w:tcW w:w="776" w:type="dxa"/>
            <w:vAlign w:val="center"/>
          </w:tcPr>
          <w:p w14:paraId="5CB61B3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6165.40</w:t>
            </w:r>
          </w:p>
        </w:tc>
        <w:tc>
          <w:tcPr>
            <w:tcW w:w="776" w:type="dxa"/>
            <w:vAlign w:val="center"/>
          </w:tcPr>
          <w:p w14:paraId="719A1CF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6477.74</w:t>
            </w:r>
          </w:p>
        </w:tc>
        <w:tc>
          <w:tcPr>
            <w:tcW w:w="776" w:type="dxa"/>
            <w:vAlign w:val="center"/>
          </w:tcPr>
          <w:p w14:paraId="29AB2ED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6790.07</w:t>
            </w:r>
          </w:p>
        </w:tc>
        <w:tc>
          <w:tcPr>
            <w:tcW w:w="776" w:type="dxa"/>
            <w:vAlign w:val="center"/>
          </w:tcPr>
          <w:p w14:paraId="6856563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7102.40</w:t>
            </w:r>
          </w:p>
        </w:tc>
        <w:tc>
          <w:tcPr>
            <w:tcW w:w="856" w:type="dxa"/>
            <w:vAlign w:val="center"/>
          </w:tcPr>
          <w:p w14:paraId="59A38C6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7433.45</w:t>
            </w:r>
          </w:p>
        </w:tc>
      </w:tr>
      <w:tr w14:paraId="3404FA06">
        <w:tblPrEx>
          <w:tblLayout w:type="fixed"/>
        </w:tblPrEx>
        <w:trPr>
          <w:trHeight w:val="216" w:hRule="atLeast"/>
          <w:jc w:val="center"/>
        </w:trPr>
        <w:tc>
          <w:tcPr>
            <w:tcW w:w="536" w:type="dxa"/>
            <w:vAlign w:val="center"/>
          </w:tcPr>
          <w:p w14:paraId="03D047A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tcW w:w="2536" w:type="dxa"/>
            <w:vAlign w:val="center"/>
          </w:tcPr>
          <w:p w14:paraId="01DA5CB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项目期内现金变动（一+二+三）</w:t>
            </w:r>
          </w:p>
        </w:tc>
        <w:tc>
          <w:tcPr>
            <w:tcW w:w="856" w:type="dxa"/>
            <w:vAlign w:val="center"/>
          </w:tcPr>
          <w:p w14:paraId="6AA519D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1764.50 </w:t>
            </w:r>
          </w:p>
        </w:tc>
        <w:tc>
          <w:tcPr>
            <w:tcW w:w="776" w:type="dxa"/>
            <w:vAlign w:val="center"/>
          </w:tcPr>
          <w:p w14:paraId="5616F55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305.65</w:t>
            </w:r>
          </w:p>
        </w:tc>
        <w:tc>
          <w:tcPr>
            <w:tcW w:w="776" w:type="dxa"/>
            <w:vAlign w:val="center"/>
          </w:tcPr>
          <w:p w14:paraId="4F6B013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305.65</w:t>
            </w:r>
          </w:p>
        </w:tc>
        <w:tc>
          <w:tcPr>
            <w:tcW w:w="776" w:type="dxa"/>
            <w:vAlign w:val="center"/>
          </w:tcPr>
          <w:p w14:paraId="536A950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314.82</w:t>
            </w:r>
          </w:p>
        </w:tc>
        <w:tc>
          <w:tcPr>
            <w:tcW w:w="776" w:type="dxa"/>
            <w:vAlign w:val="center"/>
          </w:tcPr>
          <w:p w14:paraId="15645B1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294.52</w:t>
            </w:r>
          </w:p>
        </w:tc>
        <w:tc>
          <w:tcPr>
            <w:tcW w:w="776" w:type="dxa"/>
            <w:vAlign w:val="center"/>
          </w:tcPr>
          <w:p w14:paraId="1981ED5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294.52</w:t>
            </w:r>
          </w:p>
        </w:tc>
        <w:tc>
          <w:tcPr>
            <w:tcW w:w="776" w:type="dxa"/>
            <w:vAlign w:val="center"/>
          </w:tcPr>
          <w:p w14:paraId="4D8C56E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312.33</w:t>
            </w:r>
          </w:p>
        </w:tc>
        <w:tc>
          <w:tcPr>
            <w:tcW w:w="776" w:type="dxa"/>
            <w:vAlign w:val="center"/>
          </w:tcPr>
          <w:p w14:paraId="547B34D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312.33</w:t>
            </w:r>
          </w:p>
        </w:tc>
        <w:tc>
          <w:tcPr>
            <w:tcW w:w="776" w:type="dxa"/>
            <w:vAlign w:val="center"/>
          </w:tcPr>
          <w:p w14:paraId="7ADD262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312.33</w:t>
            </w:r>
          </w:p>
        </w:tc>
        <w:tc>
          <w:tcPr>
            <w:tcW w:w="776" w:type="dxa"/>
            <w:vAlign w:val="center"/>
          </w:tcPr>
          <w:p w14:paraId="1F03B7F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331.05</w:t>
            </w:r>
          </w:p>
        </w:tc>
        <w:tc>
          <w:tcPr>
            <w:tcW w:w="856" w:type="dxa"/>
            <w:vAlign w:val="center"/>
          </w:tcPr>
          <w:p w14:paraId="076DB68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-5668.95</w:t>
            </w:r>
          </w:p>
        </w:tc>
      </w:tr>
      <w:tr w14:paraId="65CF98A8">
        <w:tblPrEx>
          <w:tblLayout w:type="fixed"/>
        </w:tblPrEx>
        <w:trPr>
          <w:trHeight w:val="216" w:hRule="atLeast"/>
          <w:jc w:val="center"/>
        </w:trPr>
        <w:tc>
          <w:tcPr>
            <w:tcW w:w="536" w:type="dxa"/>
            <w:vAlign w:val="center"/>
          </w:tcPr>
          <w:p w14:paraId="228B3A7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w:t>
            </w:r>
          </w:p>
        </w:tc>
        <w:tc>
          <w:tcPr>
            <w:tcW w:w="2536" w:type="dxa"/>
            <w:vAlign w:val="center"/>
          </w:tcPr>
          <w:p w14:paraId="15D8311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项目期的期末资金</w:t>
            </w:r>
          </w:p>
        </w:tc>
        <w:tc>
          <w:tcPr>
            <w:tcW w:w="856" w:type="dxa"/>
            <w:vAlign w:val="center"/>
          </w:tcPr>
          <w:p w14:paraId="619B328D">
            <w:pPr>
              <w:jc w:val="center"/>
              <w:rPr>
                <w:rFonts w:hint="eastAsia" w:ascii="仿宋" w:hAnsi="仿宋" w:eastAsia="仿宋" w:cs="仿宋"/>
                <w:color w:val="auto"/>
                <w:highlight w:val="none"/>
              </w:rPr>
            </w:pPr>
          </w:p>
        </w:tc>
        <w:tc>
          <w:tcPr>
            <w:tcW w:w="776" w:type="dxa"/>
            <w:vAlign w:val="center"/>
          </w:tcPr>
          <w:p w14:paraId="361B269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4955.89</w:t>
            </w:r>
          </w:p>
        </w:tc>
        <w:tc>
          <w:tcPr>
            <w:tcW w:w="776" w:type="dxa"/>
            <w:vAlign w:val="center"/>
          </w:tcPr>
          <w:p w14:paraId="0CC9CCF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5261.54</w:t>
            </w:r>
          </w:p>
        </w:tc>
        <w:tc>
          <w:tcPr>
            <w:tcW w:w="776" w:type="dxa"/>
            <w:vAlign w:val="center"/>
          </w:tcPr>
          <w:p w14:paraId="6129FA9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5576.36</w:t>
            </w:r>
          </w:p>
        </w:tc>
        <w:tc>
          <w:tcPr>
            <w:tcW w:w="776" w:type="dxa"/>
            <w:vAlign w:val="center"/>
          </w:tcPr>
          <w:p w14:paraId="4866F8D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5870.88</w:t>
            </w:r>
          </w:p>
        </w:tc>
        <w:tc>
          <w:tcPr>
            <w:tcW w:w="776" w:type="dxa"/>
            <w:vAlign w:val="center"/>
          </w:tcPr>
          <w:p w14:paraId="0D10198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6165.40</w:t>
            </w:r>
          </w:p>
        </w:tc>
        <w:tc>
          <w:tcPr>
            <w:tcW w:w="776" w:type="dxa"/>
            <w:vAlign w:val="center"/>
          </w:tcPr>
          <w:p w14:paraId="26B3E80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6477.74</w:t>
            </w:r>
          </w:p>
        </w:tc>
        <w:tc>
          <w:tcPr>
            <w:tcW w:w="776" w:type="dxa"/>
            <w:vAlign w:val="center"/>
          </w:tcPr>
          <w:p w14:paraId="487C2CB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6790.07</w:t>
            </w:r>
          </w:p>
        </w:tc>
        <w:tc>
          <w:tcPr>
            <w:tcW w:w="776" w:type="dxa"/>
            <w:vAlign w:val="center"/>
          </w:tcPr>
          <w:p w14:paraId="0103660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7102.40</w:t>
            </w:r>
          </w:p>
        </w:tc>
        <w:tc>
          <w:tcPr>
            <w:tcW w:w="776" w:type="dxa"/>
            <w:vAlign w:val="center"/>
          </w:tcPr>
          <w:p w14:paraId="2C59E83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7433.45</w:t>
            </w:r>
          </w:p>
        </w:tc>
        <w:tc>
          <w:tcPr>
            <w:tcW w:w="856" w:type="dxa"/>
            <w:vAlign w:val="center"/>
          </w:tcPr>
          <w:p w14:paraId="01B575A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1764.50</w:t>
            </w:r>
          </w:p>
        </w:tc>
      </w:tr>
    </w:tbl>
    <w:p w14:paraId="29E1E07C">
      <w:pPr>
        <w:rPr>
          <w:rFonts w:hint="eastAsia" w:ascii="仿宋" w:hAnsi="仿宋" w:eastAsia="仿宋" w:cs="仿宋"/>
          <w:color w:val="auto"/>
          <w:highlight w:val="none"/>
          <w:lang w:val="en-US" w:eastAsia="zh-CN"/>
        </w:rPr>
      </w:pPr>
    </w:p>
    <w:p w14:paraId="12CAD9BF">
      <w:pPr>
        <w:pStyle w:val="4"/>
        <w:jc w:val="both"/>
        <w:rPr>
          <w:rFonts w:hint="eastAsia" w:ascii="仿宋" w:hAnsi="仿宋" w:eastAsia="仿宋" w:cs="仿宋"/>
          <w:color w:val="auto"/>
          <w:highlight w:val="none"/>
          <w:lang w:val="en-US" w:eastAsia="zh-CN"/>
        </w:rPr>
        <w:sectPr>
          <w:pgSz w:w="16838" w:h="11906" w:orient="landscape"/>
          <w:pgMar w:top="720" w:right="720" w:bottom="720" w:left="720" w:header="851" w:footer="992" w:gutter="0"/>
          <w:pgNumType w:fmt="decimal"/>
          <w:cols w:space="720" w:num="1"/>
          <w:docGrid w:type="lines" w:linePitch="381" w:charSpace="0"/>
        </w:sectPr>
      </w:pPr>
    </w:p>
    <w:p w14:paraId="4BB7D873">
      <w:pPr>
        <w:adjustRightInd/>
        <w:snapToGrid/>
        <w:spacing w:line="560" w:lineRule="exact"/>
        <w:ind w:firstLine="640"/>
        <w:outlineLvl w:val="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五、项目绩效目标</w:t>
      </w:r>
    </w:p>
    <w:p w14:paraId="0CF8E3F5">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1、项目总体建设目标</w:t>
      </w:r>
    </w:p>
    <w:p w14:paraId="70D86765">
      <w:pPr>
        <w:pStyle w:val="13"/>
        <w:ind w:firstLine="560"/>
        <w:rPr>
          <w:rFonts w:hint="eastAsia" w:ascii="仿宋" w:hAnsi="仿宋" w:eastAsia="仿宋" w:cs="仿宋"/>
          <w:color w:val="auto"/>
          <w:highlight w:val="none"/>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完成现有厂房改造15000平方米；</w:t>
      </w:r>
    </w:p>
    <w:p w14:paraId="6E26D5DC">
      <w:pPr>
        <w:pStyle w:val="13"/>
        <w:ind w:firstLine="560"/>
        <w:rPr>
          <w:rFonts w:hint="eastAsia" w:ascii="仿宋" w:hAnsi="仿宋" w:eastAsia="仿宋" w:cs="仿宋"/>
          <w:color w:val="auto"/>
          <w:highlight w:val="none"/>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完成设施设备购置及安装302台（套）；</w:t>
      </w:r>
    </w:p>
    <w:p w14:paraId="1F871074">
      <w:pPr>
        <w:pStyle w:val="13"/>
        <w:ind w:firstLine="560"/>
        <w:rPr>
          <w:rFonts w:hint="eastAsia" w:ascii="仿宋" w:hAnsi="仿宋" w:eastAsia="仿宋" w:cs="仿宋"/>
          <w:color w:val="auto"/>
          <w:highlight w:val="none"/>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按时开工，完成实物工作量；</w:t>
      </w:r>
    </w:p>
    <w:p w14:paraId="5905B370">
      <w:pPr>
        <w:pStyle w:val="13"/>
        <w:ind w:firstLine="560"/>
        <w:rPr>
          <w:rFonts w:hint="eastAsia" w:ascii="仿宋" w:hAnsi="仿宋" w:eastAsia="仿宋" w:cs="仿宋"/>
          <w:color w:val="auto"/>
          <w:highlight w:val="none"/>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4</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按时竣工，交付使用，实现新材料实验领域可持续发展。</w:t>
      </w:r>
    </w:p>
    <w:p w14:paraId="13295784">
      <w:pPr>
        <w:pStyle w:val="13"/>
        <w:ind w:firstLine="560"/>
        <w:rPr>
          <w:rFonts w:hint="eastAsia" w:ascii="仿宋" w:hAnsi="仿宋" w:eastAsia="仿宋" w:cs="仿宋"/>
          <w:color w:val="auto"/>
          <w:highlight w:val="none"/>
        </w:rPr>
      </w:pPr>
      <w:r>
        <w:rPr>
          <w:rFonts w:hint="eastAsia" w:ascii="仿宋" w:hAnsi="仿宋" w:eastAsia="仿宋" w:cs="仿宋"/>
          <w:color w:val="auto"/>
          <w:highlight w:val="none"/>
          <w:lang w:eastAsia="zh-CN"/>
        </w:rPr>
        <w:t>2026</w:t>
      </w:r>
      <w:r>
        <w:rPr>
          <w:rFonts w:hint="eastAsia" w:ascii="仿宋" w:hAnsi="仿宋" w:eastAsia="仿宋" w:cs="仿宋"/>
          <w:color w:val="auto"/>
          <w:highlight w:val="none"/>
        </w:rPr>
        <w:t>年年度目标：</w:t>
      </w:r>
    </w:p>
    <w:p w14:paraId="124C9718">
      <w:pPr>
        <w:pStyle w:val="13"/>
        <w:ind w:firstLine="560"/>
        <w:rPr>
          <w:rFonts w:hint="eastAsia" w:ascii="仿宋" w:hAnsi="仿宋" w:eastAsia="仿宋" w:cs="仿宋"/>
          <w:color w:val="auto"/>
          <w:highlight w:val="none"/>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完成现有厂房改造15000平方米；</w:t>
      </w:r>
    </w:p>
    <w:p w14:paraId="2EA7F766">
      <w:pPr>
        <w:pStyle w:val="13"/>
        <w:ind w:firstLine="560"/>
        <w:rPr>
          <w:rFonts w:hint="eastAsia" w:ascii="仿宋" w:hAnsi="仿宋" w:eastAsia="仿宋" w:cs="仿宋"/>
          <w:color w:val="auto"/>
          <w:highlight w:val="none"/>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完成设施设备购置及安装302台（套）；</w:t>
      </w:r>
    </w:p>
    <w:p w14:paraId="3751C193">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按时开工，完成年度工作任务。</w:t>
      </w:r>
    </w:p>
    <w:p w14:paraId="3D8C1531">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3、质量指标</w:t>
      </w:r>
    </w:p>
    <w:p w14:paraId="0A649B3E">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指标1：验收合格率--≥95%</w:t>
      </w:r>
    </w:p>
    <w:p w14:paraId="74050A23">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指标2：项目设计方案变更率--≤5%</w:t>
      </w:r>
    </w:p>
    <w:p w14:paraId="72BEA9A4">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4、经济效益指标</w:t>
      </w:r>
    </w:p>
    <w:p w14:paraId="72E91E8C">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指标1：项目总收入--≥22678.22万元</w:t>
      </w:r>
    </w:p>
    <w:p w14:paraId="0B90DD3B">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指标2：区域经济带动--达成预期目标</w:t>
      </w:r>
    </w:p>
    <w:p w14:paraId="6275A3AD">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指标3：农村人均居民可支配收入--≥25%</w:t>
      </w:r>
    </w:p>
    <w:p w14:paraId="516AA2A2">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5、社会效益指标</w:t>
      </w:r>
    </w:p>
    <w:p w14:paraId="4E0885D2">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指标1：提升社会稳定值--达成预期目标</w:t>
      </w:r>
    </w:p>
    <w:p w14:paraId="67F514B5">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指标2：带动就业人数--≥200人次</w:t>
      </w:r>
    </w:p>
    <w:p w14:paraId="09263C2A">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指标3：群众获得感--达成预期目标</w:t>
      </w:r>
    </w:p>
    <w:p w14:paraId="34F83009">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6、生态效益指标</w:t>
      </w:r>
    </w:p>
    <w:p w14:paraId="66DF34A6">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指标1：人居环境改善--达成预期目标</w:t>
      </w:r>
    </w:p>
    <w:p w14:paraId="50B62B93">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指标2：生活生产活动造成的环境影响--降低</w:t>
      </w:r>
    </w:p>
    <w:p w14:paraId="54D60C38">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lang w:val="en-US" w:eastAsia="zh-CN"/>
        </w:rPr>
        <w:t>可持续影响指标</w:t>
      </w:r>
    </w:p>
    <w:p w14:paraId="03E8694B">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指标1：运营期限≧20年</w:t>
      </w:r>
    </w:p>
    <w:p w14:paraId="22B04472">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指标2：推动区域全面协调发展--达成预期目标</w:t>
      </w:r>
    </w:p>
    <w:p w14:paraId="10931763">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指标3：推动乡村振兴建设--达成预期目标</w:t>
      </w:r>
    </w:p>
    <w:p w14:paraId="7D232893">
      <w:pPr>
        <w:adjustRightInd/>
        <w:snapToGrid/>
        <w:spacing w:line="560" w:lineRule="exact"/>
        <w:ind w:firstLine="640"/>
        <w:outlineLvl w:val="0"/>
        <w:rPr>
          <w:rFonts w:hint="eastAsia" w:ascii="仿宋" w:hAnsi="仿宋" w:eastAsia="仿宋" w:cs="仿宋"/>
          <w:color w:val="auto"/>
          <w:sz w:val="28"/>
          <w:szCs w:val="32"/>
          <w:highlight w:val="none"/>
        </w:rPr>
      </w:pPr>
      <w:r>
        <w:rPr>
          <w:rFonts w:hint="eastAsia" w:ascii="仿宋" w:hAnsi="仿宋" w:eastAsia="仿宋" w:cs="仿宋"/>
          <w:color w:val="auto"/>
          <w:sz w:val="32"/>
          <w:szCs w:val="32"/>
          <w:highlight w:val="none"/>
        </w:rPr>
        <w:t>六、潜在影响项目的风险评估</w:t>
      </w:r>
    </w:p>
    <w:p w14:paraId="77FB35F4">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bookmarkStart w:id="82" w:name="_Toc522211123"/>
      <w:bookmarkStart w:id="83" w:name="_Toc15343"/>
      <w:r>
        <w:rPr>
          <w:rFonts w:hint="eastAsia" w:ascii="仿宋" w:hAnsi="仿宋" w:eastAsia="仿宋" w:cs="仿宋"/>
          <w:color w:val="auto"/>
          <w:sz w:val="28"/>
          <w:szCs w:val="28"/>
          <w:highlight w:val="none"/>
          <w:lang w:val="en-US" w:eastAsia="zh-CN"/>
        </w:rPr>
        <w:t>1.经营风险</w:t>
      </w:r>
      <w:bookmarkEnd w:id="82"/>
      <w:bookmarkEnd w:id="83"/>
    </w:p>
    <w:p w14:paraId="5B9097C4">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风险识别：经营风险是指生产经营的不确定性带来的风险。若项目投入运营后的收入未能达到预测值，将影响项目整体收益，对债券还本付息产生影响。</w:t>
      </w:r>
    </w:p>
    <w:p w14:paraId="0F2737A6">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风险控制措施：要求项目管理单位密切关注各项单价的收取情况，根据实际调整运营成本及业务体系，保证还本付息资金。</w:t>
      </w:r>
      <w:bookmarkStart w:id="84" w:name="_Toc522211124"/>
      <w:bookmarkStart w:id="85" w:name="_Toc4440"/>
    </w:p>
    <w:p w14:paraId="3FA5966F">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2.市场风险</w:t>
      </w:r>
      <w:bookmarkEnd w:id="84"/>
      <w:bookmarkEnd w:id="85"/>
    </w:p>
    <w:p w14:paraId="63C0021D">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风险识别：在专项债券存续期内，国际、国内宏观经济环境的变化，国家经济政策变动等因素会引起债务资本市场利率的波动，市场利率波动将会对本项目的财务成本产生一定影响，进而影响项目投资收益的平衡。</w:t>
      </w:r>
    </w:p>
    <w:p w14:paraId="626F8F9D">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风险控制措施：要求项目单位合理安排债券发行金额和债券期限，做好债券的期限配比、还款计划和资金准备。</w:t>
      </w:r>
    </w:p>
    <w:p w14:paraId="671D88E4">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bookmarkStart w:id="86" w:name="_Toc15747"/>
      <w:bookmarkStart w:id="87" w:name="_Toc522211125"/>
      <w:r>
        <w:rPr>
          <w:rFonts w:hint="eastAsia" w:ascii="仿宋" w:hAnsi="仿宋" w:eastAsia="仿宋" w:cs="仿宋"/>
          <w:color w:val="auto"/>
          <w:sz w:val="28"/>
          <w:szCs w:val="28"/>
          <w:highlight w:val="none"/>
          <w:lang w:val="en-US" w:eastAsia="zh-CN"/>
        </w:rPr>
        <w:t>3.财务风险</w:t>
      </w:r>
      <w:bookmarkEnd w:id="86"/>
      <w:bookmarkEnd w:id="87"/>
    </w:p>
    <w:p w14:paraId="4CDDDF73">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风险识别：由于项目建设周期较长，如果在项目建设过程中，受市场因素影响，项目施工所需的原材料价格上涨，将导致项目施工成本增加，财务负担加重，进而影响项目建设进度，以及项目建设期内专项债券的利息兑付，因此面临一定财务风险。</w:t>
      </w:r>
    </w:p>
    <w:p w14:paraId="72D94EF8">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风险控制措施：项目可行性研究报告编制过程中，在测算项目总投资时已考虑相关风险。同时，在项目建设过程中，加强项目施工预算管理、招标及合同管理，尽可能控制建设成本。</w:t>
      </w:r>
    </w:p>
    <w:p w14:paraId="302660CD">
      <w:pPr>
        <w:adjustRightInd/>
        <w:snapToGrid/>
        <w:spacing w:line="560" w:lineRule="exact"/>
        <w:ind w:firstLine="640"/>
        <w:outlineLvl w:val="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七、还款保障情况</w:t>
      </w:r>
    </w:p>
    <w:p w14:paraId="1E36F91F">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按照《国务院办公厅关于印发地方政府性债务风险应急处置预案的通知》（国办函〔2016〕88号）、《财政部关于印发&lt;地方政府专项债务预算管理办法&gt;的通知》（财预〔2016〕155号）规定，及时按照转贷协议约定逐级向省财政缴纳本级应当承担的专项债还本付息资金，由省财政按照合同约定及时偿还专项债券到期本息。如专项债偿债出现困难，将通过调减投资计划、处置可变现资产、调整预算支出结构等方式筹集资金偿还债务。未按时足额向省财政缴纳专项债券还本付息资金的，省财政采取适当方式扣回。</w:t>
      </w:r>
    </w:p>
    <w:p w14:paraId="4060EBE5">
      <w:pPr>
        <w:adjustRightInd/>
        <w:snapToGrid/>
        <w:spacing w:line="560" w:lineRule="exact"/>
        <w:outlineLvl w:val="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八、主管部门</w:t>
      </w:r>
      <w:r>
        <w:rPr>
          <w:rFonts w:hint="eastAsia" w:ascii="仿宋" w:hAnsi="仿宋" w:eastAsia="仿宋" w:cs="仿宋"/>
          <w:color w:val="auto"/>
          <w:sz w:val="32"/>
          <w:szCs w:val="32"/>
          <w:highlight w:val="none"/>
          <w:lang w:val="en-US" w:eastAsia="zh-CN"/>
        </w:rPr>
        <w:t>和</w:t>
      </w:r>
      <w:r>
        <w:rPr>
          <w:rFonts w:hint="eastAsia" w:ascii="仿宋" w:hAnsi="仿宋" w:eastAsia="仿宋" w:cs="仿宋"/>
          <w:color w:val="auto"/>
          <w:sz w:val="32"/>
          <w:szCs w:val="32"/>
          <w:highlight w:val="none"/>
        </w:rPr>
        <w:t>项目单位职责</w:t>
      </w:r>
    </w:p>
    <w:p w14:paraId="2F8C8C9B">
      <w:pPr>
        <w:spacing w:beforeLines="50" w:afterLines="50" w:line="360" w:lineRule="auto"/>
        <w:ind w:firstLine="562" w:firstLineChars="200"/>
        <w:jc w:val="both"/>
        <w:outlineLvl w:val="9"/>
        <w:rPr>
          <w:rFonts w:hint="eastAsia" w:ascii="仿宋" w:hAnsi="仿宋" w:eastAsia="仿宋" w:cs="仿宋"/>
          <w:b w:val="0"/>
          <w:bCs w:val="0"/>
          <w:color w:val="auto"/>
          <w:sz w:val="28"/>
          <w:szCs w:val="28"/>
          <w:highlight w:val="none"/>
          <w:u w:val="none"/>
          <w:lang w:val="en-US" w:eastAsia="zh-CN"/>
        </w:rPr>
      </w:pPr>
      <w:r>
        <w:rPr>
          <w:rFonts w:hint="eastAsia" w:ascii="仿宋" w:hAnsi="仿宋" w:eastAsia="仿宋" w:cs="仿宋"/>
          <w:b/>
          <w:bCs/>
          <w:color w:val="auto"/>
          <w:sz w:val="28"/>
          <w:szCs w:val="28"/>
          <w:highlight w:val="none"/>
          <w:u w:val="single"/>
          <w:lang w:val="en-US" w:eastAsia="zh-CN"/>
        </w:rPr>
        <w:t>雅安市经开区化工新材料中试基地建设项目的主管部门为雅安市科学技术局</w:t>
      </w:r>
      <w:r>
        <w:rPr>
          <w:rFonts w:hint="eastAsia" w:ascii="仿宋" w:hAnsi="仿宋" w:eastAsia="仿宋" w:cs="仿宋"/>
          <w:b w:val="0"/>
          <w:bCs w:val="0"/>
          <w:color w:val="auto"/>
          <w:sz w:val="28"/>
          <w:szCs w:val="28"/>
          <w:highlight w:val="none"/>
          <w:u w:val="none"/>
          <w:lang w:val="en-US" w:eastAsia="zh-CN"/>
        </w:rPr>
        <w:t>，主管部门将会配合做好本地区项目收益专项债券发行准备工作，及时准确提供相关资料，配合做好信息披露、信用评级、资产评估等工作。项目运行过程中，主管部门将主动披露项目施工期间的施工进度、项目收益专项债券资金使用情况、项目运营期间的收支情况等信息。在债券资金管理方面，行业主管部门将会履行项目建设运营管理责任，加强成本控制，确保项目形成的专项收入应收尽收，并按照规定及时足额上交。年终时，行业主管部门配合财政部门编制项目收益债券收支决算，在政府性基金预算报告中全面、准确反映项目收益专项债券收入、支出、还本付息、发行费用、取得的收入等情况。债券对应资产管理方面，主管部门将会协同财政部门将各类项目收益专项债券对应项目形成的资产纳入国有资产管理，建立相应的资产登记和统计报告制度，加强资产日常统计和动态监控。</w:t>
      </w:r>
    </w:p>
    <w:p w14:paraId="0F556007">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u w:val="single"/>
          <w:lang w:val="en-US" w:eastAsia="zh-CN"/>
        </w:rPr>
        <w:t>本项目的项目单位为雅安经开区汇达管理服务有限公司</w:t>
      </w:r>
      <w:r>
        <w:rPr>
          <w:rFonts w:hint="eastAsia" w:ascii="仿宋" w:hAnsi="仿宋" w:eastAsia="仿宋" w:cs="仿宋"/>
          <w:b/>
          <w:bCs/>
          <w:color w:val="auto"/>
          <w:sz w:val="28"/>
          <w:szCs w:val="28"/>
          <w:highlight w:val="none"/>
          <w:u w:val="none"/>
          <w:lang w:val="en-US" w:eastAsia="zh-CN"/>
        </w:rPr>
        <w:t>，项目的实施运营管理工作由雅安经开区汇达管理服务有限公司</w:t>
      </w:r>
      <w:r>
        <w:rPr>
          <w:rFonts w:hint="eastAsia" w:ascii="仿宋" w:hAnsi="仿宋" w:eastAsia="仿宋" w:cs="仿宋"/>
          <w:color w:val="auto"/>
          <w:sz w:val="28"/>
          <w:szCs w:val="28"/>
          <w:highlight w:val="none"/>
          <w:lang w:val="en-US" w:eastAsia="zh-CN"/>
        </w:rPr>
        <w:t>选择具有资质的国有平台公司负责，保障项目资产在债券存续期内均能得到有效的使用和管理，发挥项目应有的公益性和经济性，按预期实现项目收益，保障专项债的还本付息。运营期资金实行统一管理，由财务单独立帐、核算，资金使用严格按计划进行，并接受上级有关部门的监督和检查。项目单位强化企业管理，创建现代化管理模式，从细节上规范、约束企业，使企业的管理体制逐步走上科学化的轨道，创造较好的企业效益和社会效益。从管理、技术、安全、生产等四个方面细化业务流程和标准，量化考核指标。通过推行精、准的规范和加强细、严的控制，运用科学管理方法和科技手段，全面推进项目规范化管理升级。运营单位认真分析有关单价变化的政策，不断挖掘项目自身的开发潜力，有效规避市场风险。抓好经营工作，实现互利共赢和取得良好的经济效益。项目单位做好记账、核算等基础工作，正确、及时、全面、真实地反映企业的经济活动，财产资金变化、成本费用开支和经营成果。通过建立和健全各种手续制度，如实反映资金活动的情况，按期进行财产清查，做到账账相符、账实相符。通过会计信息，不断改善经营管理，促进企业合理使用资金，降低费用水平，提高经济效益。</w:t>
      </w:r>
    </w:p>
    <w:p w14:paraId="6966477C">
      <w:pPr>
        <w:adjustRightInd/>
        <w:snapToGrid/>
        <w:spacing w:line="560" w:lineRule="exact"/>
        <w:ind w:firstLine="640"/>
        <w:outlineLvl w:val="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九</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补充说明</w:t>
      </w:r>
    </w:p>
    <w:p w14:paraId="467B818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根据发行计划及额度安排,此项目2026年拟申请发行6000.00万元，</w:t>
      </w:r>
      <w:bookmarkStart w:id="88" w:name="_GoBack"/>
      <w:bookmarkEnd w:id="88"/>
      <w:r>
        <w:rPr>
          <w:rFonts w:hint="eastAsia" w:ascii="仿宋" w:hAnsi="仿宋" w:eastAsia="仿宋" w:cs="仿宋"/>
          <w:color w:val="auto"/>
          <w:sz w:val="28"/>
          <w:szCs w:val="28"/>
          <w:highlight w:val="none"/>
          <w:lang w:val="en-US" w:eastAsia="zh-CN"/>
        </w:rPr>
        <w:t>本次拟发行2000.00万元</w:t>
      </w:r>
      <w:r>
        <w:rPr>
          <w:rFonts w:hint="eastAsia" w:ascii="仿宋" w:hAnsi="仿宋" w:eastAsia="仿宋" w:cs="仿宋"/>
          <w:color w:val="auto"/>
          <w:sz w:val="28"/>
          <w:szCs w:val="28"/>
          <w:highlight w:val="none"/>
          <w:lang w:val="en-US" w:eastAsia="zh-CN"/>
        </w:rPr>
        <w:t>，期限30年。</w:t>
      </w:r>
    </w:p>
    <w:p w14:paraId="5610629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val="0"/>
          <w:bCs w:val="0"/>
          <w:color w:val="auto"/>
          <w:sz w:val="32"/>
          <w:szCs w:val="32"/>
          <w:highlight w:val="none"/>
          <w:lang w:val="en-US" w:eastAsia="zh-CN"/>
        </w:rPr>
      </w:pPr>
    </w:p>
    <w:sectPr>
      <w:pgSz w:w="11906" w:h="16838"/>
      <w:pgMar w:top="1644" w:right="2098"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华文楷体">
    <w:altName w:val="宋体"/>
    <w:panose1 w:val="02010600040101010101"/>
    <w:charset w:val="86"/>
    <w:family w:val="auto"/>
    <w:pitch w:val="default"/>
    <w:sig w:usb0="00000000" w:usb1="00000000" w:usb2="00000000" w:usb3="00000000" w:csb0="0004009F" w:csb1="DFD70000"/>
  </w:font>
  <w:font w:name="LF_Kai">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00000000" w:usb1="00000000" w:usb2="00000016" w:usb3="00000000" w:csb0="00040001" w:csb1="00000000"/>
  </w:font>
  <w:font w:name="Univers 45 Light">
    <w:altName w:val="Courier New"/>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00000000" w:usb1="00000000" w:usb2="00000016" w:usb3="00000000" w:csb0="0004001F" w:csb1="00000000"/>
  </w:font>
  <w:font w:name="Tahoma">
    <w:panose1 w:val="020B0604030504040204"/>
    <w:charset w:val="00"/>
    <w:family w:val="auto"/>
    <w:pitch w:val="default"/>
    <w:sig w:usb0="00000000" w:usb1="00000000"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D52EA">
    <w:pPr>
      <w:pStyle w:val="8"/>
      <w:ind w:firstLine="360"/>
      <w:jc w:val="center"/>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09171">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2DWsUAgAAFQQAAA4AAABkcnMvZTJvRG9jLnhtbK1Ty47TMBTdI/EP&#10;lvc0aRGjUj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2zYNaxQCAAAVBAAADgAAAAAAAAAB&#10;ACAAAAAfAQAAZHJzL2Uyb0RvYy54bWxQSwUGAAAAAAYABgBZAQAApQUAAAAA&#10;">
              <v:fill on="f" focussize="0,0"/>
              <v:stroke on="f" weight="0.5pt"/>
              <v:imagedata o:title=""/>
              <o:lock v:ext="edit" aspectratio="f"/>
              <v:textbox inset="0mm,0mm,0mm,0mm" style="mso-fit-shape-to-text:t;">
                <w:txbxContent>
                  <w:p w14:paraId="00409171">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27932">
    <w:pPr>
      <w:pStyle w:val="9"/>
      <w:pBdr>
        <w:bottom w:val="none" w:color="auto" w:sz="0" w:space="0"/>
      </w:pBdr>
      <w:tabs>
        <w:tab w:val="center" w:pos="4150"/>
        <w:tab w:val="right" w:pos="8300"/>
        <w:tab w:val="clear" w:pos="4153"/>
        <w:tab w:val="clear" w:pos="8306"/>
      </w:tabs>
      <w:spacing w:line="240" w:lineRule="auto"/>
      <w:ind w:firstLine="0" w:firstLineChars="0"/>
    </w:pPr>
  </w:p>
  <w:p w14:paraId="4AC9D4CF">
    <w:pPr>
      <w:spacing w:line="240" w:lineRule="auto"/>
      <w:ind w:firstLine="0" w:firstLineChars="0"/>
      <w:rPr>
        <w:rFonts w:hint="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24C3B">
    <w:pPr>
      <w:pStyle w:val="9"/>
      <w:pBdr>
        <w:bottom w:val="none" w:color="auto" w:sz="0" w:space="1"/>
      </w:pBdr>
      <w:rPr>
        <w:rFonts w:hint="eastAsia" w:eastAsia="宋体"/>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61B624"/>
    <w:multiLevelType w:val="singleLevel"/>
    <w:tmpl w:val="A461B624"/>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
  </w:docVar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paragraph" w:styleId="3">
    <w:name w:val="heading 4"/>
    <w:basedOn w:val="1"/>
    <w:next w:val="1"/>
    <w:qFormat/>
    <w:uiPriority w:val="0"/>
    <w:pPr>
      <w:keepNext/>
      <w:keepLines/>
      <w:spacing w:before="280" w:after="290" w:line="372" w:lineRule="auto"/>
      <w:outlineLvl w:val="3"/>
    </w:pPr>
    <w:rPr>
      <w:rFonts w:ascii="Arial" w:hAnsi="Arial" w:eastAsia="黑体"/>
      <w:b/>
      <w:sz w:val="28"/>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next w:val="5"/>
    <w:qFormat/>
    <w:uiPriority w:val="0"/>
    <w:pPr>
      <w:widowControl/>
      <w:adjustRightInd w:val="0"/>
      <w:snapToGrid w:val="0"/>
      <w:spacing w:before="150" w:after="150" w:line="264" w:lineRule="auto"/>
      <w:ind w:firstLine="567"/>
    </w:pPr>
    <w:rPr>
      <w:rFonts w:ascii="华文楷体" w:hAnsi="华文楷体" w:eastAsia="LF_Kai"/>
      <w:kern w:val="0"/>
      <w:sz w:val="24"/>
      <w:szCs w:val="20"/>
      <w:lang w:val="en-GB"/>
    </w:rPr>
  </w:style>
  <w:style w:type="paragraph" w:styleId="5">
    <w:name w:val="toc 1"/>
    <w:basedOn w:val="1"/>
    <w:next w:val="1"/>
    <w:qFormat/>
    <w:uiPriority w:val="39"/>
    <w:pPr>
      <w:adjustRightInd w:val="0"/>
      <w:snapToGrid w:val="0"/>
      <w:spacing w:before="120" w:after="120"/>
      <w:jc w:val="left"/>
    </w:pPr>
    <w:rPr>
      <w:rFonts w:ascii="Calibri" w:hAnsi="Calibri" w:eastAsia="仿宋_GB2312" w:cs="Calibri"/>
      <w:b/>
      <w:bCs/>
      <w:caps/>
      <w:sz w:val="28"/>
      <w:szCs w:val="28"/>
    </w:rPr>
  </w:style>
  <w:style w:type="paragraph" w:styleId="6">
    <w:name w:val="Block Text"/>
    <w:basedOn w:val="1"/>
    <w:qFormat/>
    <w:uiPriority w:val="99"/>
    <w:pPr>
      <w:spacing w:line="300" w:lineRule="exact"/>
      <w:ind w:left="-105" w:leftChars="-50" w:right="-105" w:rightChars="-50" w:firstLine="0" w:firstLineChars="0"/>
      <w:jc w:val="center"/>
    </w:pPr>
    <w:rPr>
      <w:rFonts w:ascii="宋体" w:hAnsi="宋体"/>
      <w:sz w:val="18"/>
      <w:szCs w:val="20"/>
    </w:rPr>
  </w:style>
  <w:style w:type="paragraph" w:styleId="7">
    <w:name w:val="Plain Text"/>
    <w:basedOn w:val="1"/>
    <w:qFormat/>
    <w:uiPriority w:val="0"/>
    <w:pPr>
      <w:spacing w:line="240" w:lineRule="auto"/>
      <w:ind w:firstLine="0" w:firstLineChars="0"/>
    </w:pPr>
    <w:rPr>
      <w:rFonts w:ascii="宋体" w:hAnsi="Courier New" w:cs="Courier New"/>
      <w:sz w:val="21"/>
    </w:rPr>
  </w:style>
  <w:style w:type="paragraph" w:styleId="8">
    <w:name w:val="footer"/>
    <w:basedOn w:val="1"/>
    <w:unhideWhenUsed/>
    <w:qFormat/>
    <w:uiPriority w:val="99"/>
    <w:pPr>
      <w:tabs>
        <w:tab w:val="center" w:pos="4153"/>
        <w:tab w:val="right" w:pos="8306"/>
      </w:tabs>
      <w:snapToGrid w:val="0"/>
    </w:pPr>
    <w:rPr>
      <w:sz w:val="18"/>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Emphasis"/>
    <w:basedOn w:val="10"/>
    <w:qFormat/>
    <w:uiPriority w:val="20"/>
    <w:rPr>
      <w:i/>
    </w:rPr>
  </w:style>
  <w:style w:type="paragraph" w:customStyle="1" w:styleId="13">
    <w:name w:val="样式8"/>
    <w:basedOn w:val="1"/>
    <w:link w:val="17"/>
    <w:qFormat/>
    <w:uiPriority w:val="0"/>
    <w:pPr>
      <w:spacing w:line="360" w:lineRule="auto"/>
      <w:ind w:firstLine="720" w:firstLineChars="200"/>
      <w:jc w:val="both"/>
    </w:pPr>
    <w:rPr>
      <w:rFonts w:ascii="Times New Roman" w:hAnsi="Times New Roman" w:eastAsia="仿宋"/>
      <w:sz w:val="28"/>
      <w:szCs w:val="24"/>
    </w:rPr>
  </w:style>
  <w:style w:type="paragraph" w:customStyle="1" w:styleId="14">
    <w:name w:val="Default"/>
    <w:qFormat/>
    <w:uiPriority w:val="0"/>
    <w:pPr>
      <w:widowControl w:val="0"/>
      <w:autoSpaceDE w:val="0"/>
      <w:autoSpaceDN w:val="0"/>
      <w:adjustRightInd w:val="0"/>
    </w:pPr>
    <w:rPr>
      <w:rFonts w:ascii="Univers 45 Light" w:hAnsi="Times New Roman" w:eastAsia="Univers 45 Light" w:cs="Univers 45 Light"/>
      <w:color w:val="000000"/>
      <w:sz w:val="24"/>
      <w:szCs w:val="24"/>
      <w:lang w:val="en-US" w:eastAsia="zh-CN" w:bidi="ar-SA"/>
    </w:rPr>
  </w:style>
  <w:style w:type="character" w:customStyle="1" w:styleId="15">
    <w:name w:val="font21"/>
    <w:basedOn w:val="10"/>
    <w:qFormat/>
    <w:uiPriority w:val="0"/>
    <w:rPr>
      <w:rFonts w:hint="default" w:ascii="Times New Roman" w:hAnsi="Times New Roman" w:cs="Times New Roman"/>
      <w:color w:val="000000"/>
      <w:sz w:val="28"/>
      <w:szCs w:val="28"/>
      <w:u w:val="none"/>
    </w:rPr>
  </w:style>
  <w:style w:type="character" w:customStyle="1" w:styleId="16">
    <w:name w:val="font31"/>
    <w:basedOn w:val="10"/>
    <w:qFormat/>
    <w:uiPriority w:val="0"/>
    <w:rPr>
      <w:rFonts w:hint="eastAsia" w:ascii="宋体" w:hAnsi="宋体" w:eastAsia="宋体" w:cs="宋体"/>
      <w:color w:val="000000"/>
      <w:sz w:val="20"/>
      <w:szCs w:val="20"/>
      <w:u w:val="none"/>
    </w:rPr>
  </w:style>
  <w:style w:type="character" w:customStyle="1" w:styleId="17">
    <w:name w:val="样式8 Char1"/>
    <w:link w:val="13"/>
    <w:qFormat/>
    <w:uiPriority w:val="0"/>
    <w:rPr>
      <w:rFonts w:ascii="Times New Roman" w:hAnsi="Times New Roman" w:eastAsia="仿宋"/>
      <w:sz w:val="28"/>
      <w:szCs w:val="24"/>
    </w:rPr>
  </w:style>
  <w:style w:type="character" w:customStyle="1" w:styleId="18">
    <w:name w:val="font01"/>
    <w:basedOn w:val="10"/>
    <w:qFormat/>
    <w:uiPriority w:val="0"/>
    <w:rPr>
      <w:rFonts w:ascii="仿宋" w:hAnsi="仿宋" w:eastAsia="仿宋" w:cs="仿宋"/>
      <w:color w:val="000000"/>
      <w:sz w:val="20"/>
      <w:szCs w:val="20"/>
      <w:u w:val="none"/>
    </w:rPr>
  </w:style>
  <w:style w:type="character" w:customStyle="1" w:styleId="19">
    <w:name w:val="font51"/>
    <w:basedOn w:val="10"/>
    <w:qFormat/>
    <w:uiPriority w:val="0"/>
    <w:rPr>
      <w:rFonts w:hint="eastAsia" w:ascii="仿宋" w:hAnsi="仿宋" w:eastAsia="仿宋" w:cs="仿宋"/>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7470</Words>
  <Characters>7812</Characters>
  <Lines>0</Lines>
  <Paragraphs>0</Paragraphs>
  <TotalTime>0</TotalTime>
  <ScaleCrop>false</ScaleCrop>
  <LinksUpToDate>false</LinksUpToDate>
  <CharactersWithSpaces>7836</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2019-12-07T20:57:00Z</dcterms:created>
  <dc:creator>李仕林</dc:creator>
  <cp:lastModifiedBy>iPhone</cp:lastModifiedBy>
  <dcterms:modified xsi:type="dcterms:W3CDTF">2026-03-14T08:53:01Z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2052-12.41.0</vt:lpwstr>
  </property>
  <property fmtid="{D5CDD505-2E9C-101B-9397-08002B2CF9AE}" pid="3" name="ICV">
    <vt:lpwstr>4A9BDAB1BEB7416A822C07943B93A118</vt:lpwstr>
  </property>
  <property fmtid="{D5CDD505-2E9C-101B-9397-08002B2CF9AE}" pid="4" name="KSOTemplateDocerSaveRecord">
    <vt:lpwstr>eyJoZGlkIjoiMGVkNGZkMTEyYTc4NGJlNzE4MmFhNWVhN2E0NzYwNzUiLCJ1c2VySWQiOiI2MTQ4MjA5NzAifQ==</vt:lpwstr>
  </property>
</Properties>
</file>